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503A5" w14:textId="18E23F18" w:rsidR="00DF6751" w:rsidRDefault="00DF6751" w:rsidP="00DF6751">
      <w:pPr>
        <w:pStyle w:val="Header"/>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119bis-e</w:t>
      </w:r>
      <w:r>
        <w:rPr>
          <w:rFonts w:cs="Arial"/>
          <w:bCs/>
          <w:noProof w:val="0"/>
          <w:sz w:val="24"/>
        </w:rPr>
        <w:tab/>
      </w:r>
      <w:r w:rsidR="004D028F" w:rsidRPr="004D028F">
        <w:rPr>
          <w:rFonts w:cs="Arial"/>
          <w:bCs/>
          <w:noProof w:val="0"/>
          <w:sz w:val="24"/>
          <w:lang w:eastAsia="ja-JP"/>
        </w:rPr>
        <w:t>R2-2209950</w:t>
      </w:r>
    </w:p>
    <w:p w14:paraId="38D98B50" w14:textId="77777777" w:rsidR="00DF6751" w:rsidRPr="00283E0E" w:rsidRDefault="00DF6751" w:rsidP="00DF6751">
      <w:pPr>
        <w:pStyle w:val="BodyText"/>
        <w:rPr>
          <w:b/>
          <w:bCs/>
          <w:color w:val="auto"/>
          <w:sz w:val="24"/>
        </w:rPr>
      </w:pPr>
      <w:r w:rsidRPr="00283E0E">
        <w:rPr>
          <w:b/>
          <w:bCs/>
          <w:color w:val="auto"/>
          <w:sz w:val="24"/>
        </w:rPr>
        <w:t xml:space="preserve">Online, </w:t>
      </w:r>
      <w:r>
        <w:rPr>
          <w:b/>
          <w:bCs/>
          <w:color w:val="auto"/>
          <w:sz w:val="24"/>
        </w:rPr>
        <w:t>10</w:t>
      </w:r>
      <w:r>
        <w:rPr>
          <w:b/>
          <w:bCs/>
          <w:color w:val="auto"/>
          <w:sz w:val="24"/>
          <w:vertAlign w:val="superscript"/>
        </w:rPr>
        <w:t>th</w:t>
      </w:r>
      <w:r>
        <w:rPr>
          <w:b/>
          <w:bCs/>
          <w:color w:val="auto"/>
          <w:sz w:val="24"/>
        </w:rPr>
        <w:t xml:space="preserve"> – 19</w:t>
      </w:r>
      <w:r w:rsidRPr="001A0BCA">
        <w:rPr>
          <w:b/>
          <w:bCs/>
          <w:color w:val="auto"/>
          <w:sz w:val="24"/>
          <w:vertAlign w:val="superscript"/>
        </w:rPr>
        <w:t>th</w:t>
      </w:r>
      <w:r>
        <w:rPr>
          <w:b/>
          <w:bCs/>
          <w:color w:val="auto"/>
          <w:sz w:val="24"/>
        </w:rPr>
        <w:t xml:space="preserve"> October </w:t>
      </w:r>
      <w:r w:rsidRPr="00283E0E">
        <w:rPr>
          <w:b/>
          <w:bCs/>
          <w:color w:val="auto"/>
          <w:sz w:val="24"/>
        </w:rPr>
        <w:t>202</w:t>
      </w:r>
      <w:r>
        <w:rPr>
          <w:b/>
          <w:bCs/>
          <w:color w:val="auto"/>
          <w:sz w:val="24"/>
        </w:rPr>
        <w:t>2</w:t>
      </w:r>
    </w:p>
    <w:p w14:paraId="5977401F" w14:textId="77777777" w:rsidR="00945A08" w:rsidRPr="00907DA7" w:rsidRDefault="00945A08" w:rsidP="00246389">
      <w:pPr>
        <w:pStyle w:val="BodyText"/>
        <w:rPr>
          <w:rFonts w:eastAsiaTheme="minorEastAsia"/>
          <w:noProof/>
          <w:lang w:eastAsia="zh-CN"/>
        </w:rPr>
      </w:pPr>
    </w:p>
    <w:p w14:paraId="061B5772" w14:textId="64150B4E"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9F5C7E">
        <w:rPr>
          <w:rFonts w:cs="Arial"/>
          <w:b/>
          <w:bCs/>
          <w:sz w:val="24"/>
        </w:rPr>
        <w:t>8.4.3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46AD591E" w14:textId="4BC2BF9B"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2B2C45">
        <w:rPr>
          <w:rFonts w:cs="Arial"/>
          <w:b/>
          <w:bCs/>
          <w:sz w:val="24"/>
        </w:rPr>
        <w:t xml:space="preserve">Discussion on </w:t>
      </w:r>
      <w:r w:rsidR="006D1DB5">
        <w:rPr>
          <w:rFonts w:cs="Arial"/>
          <w:b/>
          <w:bCs/>
          <w:sz w:val="24"/>
        </w:rPr>
        <w:t>SCG selective</w:t>
      </w:r>
      <w:r w:rsidR="002B2C45">
        <w:rPr>
          <w:rFonts w:cs="Arial"/>
          <w:b/>
          <w:bCs/>
          <w:sz w:val="24"/>
        </w:rPr>
        <w:t xml:space="preserve"> activation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4ECC5CB5" w14:textId="2A8D7CD0" w:rsidR="002E2445" w:rsidRDefault="00F00A46" w:rsidP="00B257A3">
      <w:pPr>
        <w:spacing w:after="0" w:line="240" w:lineRule="exact"/>
        <w:rPr>
          <w:rFonts w:cs="Arial"/>
          <w:lang w:eastAsia="zh-CN"/>
        </w:rPr>
      </w:pPr>
      <w:r>
        <w:rPr>
          <w:rFonts w:cs="Arial"/>
          <w:lang w:eastAsia="zh-CN"/>
        </w:rPr>
        <w:t xml:space="preserve">As one object for Rel18 mobility work item, </w:t>
      </w:r>
      <w:r w:rsidR="009D22C8">
        <w:rPr>
          <w:rFonts w:cs="Arial"/>
          <w:lang w:eastAsia="zh-CN"/>
        </w:rPr>
        <w:t>3GPP is going to specify mechanism</w:t>
      </w:r>
      <w:r w:rsidR="001D2537">
        <w:rPr>
          <w:rFonts w:cs="Arial"/>
          <w:lang w:eastAsia="zh-CN"/>
        </w:rPr>
        <w:t>s</w:t>
      </w:r>
      <w:r w:rsidR="009D22C8">
        <w:rPr>
          <w:rFonts w:cs="Arial"/>
          <w:lang w:eastAsia="zh-CN"/>
        </w:rPr>
        <w:t xml:space="preserve"> and procedure</w:t>
      </w:r>
      <w:r w:rsidR="001D2537">
        <w:rPr>
          <w:rFonts w:cs="Arial"/>
          <w:lang w:eastAsia="zh-CN"/>
        </w:rPr>
        <w:t xml:space="preserve">s of NR-DC with selective activation of the cell groups via L3 enhancement. Legacy CPA/CPC procedure is </w:t>
      </w:r>
      <w:r w:rsidR="002E2445">
        <w:rPr>
          <w:rFonts w:cs="Arial"/>
          <w:lang w:eastAsia="zh-CN"/>
        </w:rPr>
        <w:t>considered</w:t>
      </w:r>
      <w:r w:rsidR="001D2537">
        <w:rPr>
          <w:rFonts w:cs="Arial"/>
          <w:lang w:eastAsia="zh-CN"/>
        </w:rPr>
        <w:t xml:space="preserve"> a</w:t>
      </w:r>
      <w:r w:rsidR="002E2445">
        <w:rPr>
          <w:rFonts w:cs="Arial"/>
          <w:lang w:eastAsia="zh-CN"/>
        </w:rPr>
        <w:t xml:space="preserve">s a baseline. In this paper, we discuss some aspects related to the selective activation of the cell groups. </w:t>
      </w:r>
    </w:p>
    <w:p w14:paraId="58E5567F" w14:textId="77777777" w:rsidR="00141AC9" w:rsidRDefault="00141AC9" w:rsidP="00B257A3">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141AC9" w14:paraId="7768A71E" w14:textId="77777777" w:rsidTr="00141AC9">
        <w:tc>
          <w:tcPr>
            <w:tcW w:w="9855" w:type="dxa"/>
          </w:tcPr>
          <w:p w14:paraId="3EF55AB4" w14:textId="2ABD7BD0" w:rsidR="00E54917" w:rsidRPr="00F077C3" w:rsidRDefault="00F077C3" w:rsidP="00E54917">
            <w:pPr>
              <w:spacing w:after="0"/>
              <w:jc w:val="both"/>
              <w:rPr>
                <w:b/>
                <w:bCs/>
                <w:lang w:val="en-US"/>
              </w:rPr>
            </w:pPr>
            <w:r w:rsidRPr="00F077C3">
              <w:rPr>
                <w:b/>
                <w:bCs/>
              </w:rPr>
              <w:t>RP-221799</w:t>
            </w:r>
            <w:r w:rsidR="00F00A46">
              <w:rPr>
                <w:b/>
                <w:bCs/>
              </w:rPr>
              <w:t xml:space="preserve"> </w:t>
            </w:r>
            <w:r w:rsidR="00F00A46">
              <w:rPr>
                <w:rFonts w:eastAsia="Batang" w:cs="Arial"/>
                <w:b/>
                <w:lang w:eastAsia="zh-CN"/>
              </w:rPr>
              <w:t xml:space="preserve">Revised WID on </w:t>
            </w:r>
            <w:r w:rsidR="00F00A46">
              <w:rPr>
                <w:rFonts w:eastAsia="Batang" w:cs="Arial"/>
                <w:b/>
              </w:rPr>
              <w:t>Further NR mobility enhancements</w:t>
            </w:r>
          </w:p>
          <w:p w14:paraId="17F83100" w14:textId="77777777" w:rsidR="00E54917" w:rsidRDefault="00E54917" w:rsidP="00E54917">
            <w:pPr>
              <w:spacing w:after="0"/>
              <w:jc w:val="both"/>
              <w:rPr>
                <w:bCs/>
                <w:lang w:val="en-US"/>
              </w:rPr>
            </w:pPr>
          </w:p>
          <w:p w14:paraId="04E02024" w14:textId="65A577F7" w:rsidR="00141AC9" w:rsidRDefault="00141AC9" w:rsidP="00E54917">
            <w:pPr>
              <w:spacing w:after="0"/>
              <w:jc w:val="both"/>
              <w:rPr>
                <w:bCs/>
                <w:lang w:val="en-US"/>
              </w:rPr>
            </w:pPr>
            <w:r>
              <w:rPr>
                <w:bCs/>
                <w:lang w:val="en-US"/>
              </w:rPr>
              <w:t>2. To specify mechanism and procedures of NR-DC with selective activation of the cell groups (at least for SCG) via L3 enhancements:</w:t>
            </w:r>
          </w:p>
          <w:p w14:paraId="253DAA78" w14:textId="77777777" w:rsidR="00141AC9" w:rsidRDefault="00141AC9" w:rsidP="00141AC9">
            <w:pPr>
              <w:numPr>
                <w:ilvl w:val="0"/>
                <w:numId w:val="17"/>
              </w:numPr>
              <w:spacing w:after="0"/>
              <w:jc w:val="both"/>
              <w:rPr>
                <w:bCs/>
                <w:lang w:val="en-US"/>
              </w:rPr>
            </w:pPr>
            <w:r>
              <w:rPr>
                <w:bCs/>
                <w:lang w:val="en-US"/>
              </w:rPr>
              <w:t xml:space="preserve">To allow subsequent cell group change after changing </w:t>
            </w:r>
            <w:r w:rsidRPr="009F7B9C">
              <w:rPr>
                <w:bCs/>
                <w:lang w:val="en-US"/>
              </w:rPr>
              <w:t>CG</w:t>
            </w:r>
            <w:r>
              <w:rPr>
                <w:bCs/>
                <w:lang w:val="en-US"/>
              </w:rPr>
              <w:t xml:space="preserve"> without reconfiguration and re-initiation of CPC/CPA [RAN2, RAN3, RAN4]</w:t>
            </w:r>
          </w:p>
          <w:p w14:paraId="49C18992" w14:textId="77777777" w:rsidR="00141AC9" w:rsidRPr="00F736B4" w:rsidRDefault="00141AC9" w:rsidP="00141AC9">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1C6C0781" w14:textId="77777777" w:rsidR="00141AC9" w:rsidRDefault="00141AC9" w:rsidP="00B257A3">
            <w:pPr>
              <w:spacing w:after="0" w:line="240" w:lineRule="exact"/>
              <w:rPr>
                <w:rFonts w:cs="Arial"/>
                <w:lang w:eastAsia="zh-CN"/>
              </w:rPr>
            </w:pPr>
          </w:p>
        </w:tc>
      </w:tr>
    </w:tbl>
    <w:p w14:paraId="5158F224" w14:textId="4CA1090F" w:rsidR="00B257A3" w:rsidRPr="00B257A3" w:rsidRDefault="006C5A17" w:rsidP="00B257A3">
      <w:pPr>
        <w:spacing w:after="0" w:line="240" w:lineRule="exact"/>
        <w:rPr>
          <w:rFonts w:eastAsiaTheme="minorEastAsia" w:cs="Arial"/>
          <w:lang w:eastAsia="zh-CN"/>
        </w:rPr>
      </w:pPr>
      <w:r>
        <w:rPr>
          <w:rFonts w:cs="Arial"/>
          <w:lang w:eastAsia="zh-CN"/>
        </w:rPr>
        <w:t xml:space="preserve"> </w:t>
      </w:r>
    </w:p>
    <w:p w14:paraId="067C531A" w14:textId="7FDE9699" w:rsidR="0054641D" w:rsidRDefault="00482ABA" w:rsidP="00C92B3F">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1C5A0323" w14:textId="3749BD8D" w:rsidR="00F772A3" w:rsidRDefault="002F3AE5" w:rsidP="002F3AE5">
      <w:pPr>
        <w:pStyle w:val="Heading2"/>
        <w:rPr>
          <w:rFonts w:eastAsiaTheme="minorEastAsia"/>
          <w:lang w:eastAsia="zh-CN"/>
        </w:rPr>
      </w:pPr>
      <w:r>
        <w:rPr>
          <w:rFonts w:eastAsiaTheme="minorEastAsia"/>
          <w:lang w:eastAsia="zh-CN"/>
        </w:rPr>
        <w:t xml:space="preserve">2.1 </w:t>
      </w:r>
      <w:r w:rsidR="00824FFD">
        <w:rPr>
          <w:rFonts w:eastAsiaTheme="minorEastAsia"/>
          <w:lang w:eastAsia="zh-CN"/>
        </w:rPr>
        <w:t>General principles</w:t>
      </w:r>
    </w:p>
    <w:tbl>
      <w:tblPr>
        <w:tblStyle w:val="TableGrid"/>
        <w:tblW w:w="0" w:type="auto"/>
        <w:tblLook w:val="04A0" w:firstRow="1" w:lastRow="0" w:firstColumn="1" w:lastColumn="0" w:noHBand="0" w:noVBand="1"/>
      </w:tblPr>
      <w:tblGrid>
        <w:gridCol w:w="9350"/>
      </w:tblGrid>
      <w:tr w:rsidR="00CF5508" w14:paraId="22ADC47E" w14:textId="77777777" w:rsidTr="004C14FE">
        <w:tc>
          <w:tcPr>
            <w:tcW w:w="9350" w:type="dxa"/>
          </w:tcPr>
          <w:p w14:paraId="03B77C49" w14:textId="77777777" w:rsidR="00CF5508" w:rsidRDefault="00CF5508" w:rsidP="004C14FE">
            <w:r>
              <w:t>Agreements from #119:</w:t>
            </w:r>
          </w:p>
          <w:p w14:paraId="3127C161" w14:textId="77777777" w:rsidR="00CF5508" w:rsidRPr="00B175F4" w:rsidRDefault="00CF5508" w:rsidP="00CF5508">
            <w:pPr>
              <w:pStyle w:val="Agreement"/>
              <w:rPr>
                <w:highlight w:val="yellow"/>
                <w:lang w:val="en-US"/>
              </w:rPr>
            </w:pPr>
            <w:r w:rsidRPr="00B175F4">
              <w:rPr>
                <w:highlight w:val="yellow"/>
              </w:rPr>
              <w:t xml:space="preserve">The selective activation of cell groups should correspond to support of subsequent conditional changes (CPC) after a cell group change (normal or conditional). CPA FFS. </w:t>
            </w:r>
          </w:p>
          <w:p w14:paraId="5D327D4E" w14:textId="77777777" w:rsidR="00CF5508" w:rsidRPr="00B175F4" w:rsidRDefault="00CF5508" w:rsidP="00CF5508">
            <w:pPr>
              <w:pStyle w:val="Agreement"/>
              <w:rPr>
                <w:highlight w:val="yellow"/>
                <w:lang w:val="en-US"/>
              </w:rPr>
            </w:pPr>
            <w:r w:rsidRPr="00B175F4">
              <w:rPr>
                <w:highlight w:val="yellow"/>
                <w:lang w:val="en-US"/>
              </w:rPr>
              <w:t>Initial focus on SCG</w:t>
            </w:r>
          </w:p>
          <w:p w14:paraId="74FDF5B8" w14:textId="77777777" w:rsidR="00CF5508" w:rsidRPr="00B175F4" w:rsidRDefault="00CF5508" w:rsidP="00CF5508">
            <w:pPr>
              <w:pStyle w:val="Agreement"/>
              <w:rPr>
                <w:highlight w:val="yellow"/>
              </w:rPr>
            </w:pPr>
            <w:r w:rsidRPr="00B175F4">
              <w:rPr>
                <w:highlight w:val="yellow"/>
              </w:rPr>
              <w:t>There is interest to support delta configuration, to reduce the signalling overhead (FFS if some other objective should be achieved)</w:t>
            </w:r>
          </w:p>
          <w:p w14:paraId="4DC8929F" w14:textId="77777777" w:rsidR="00CF5508" w:rsidRPr="0077592B" w:rsidRDefault="00CF5508" w:rsidP="00CF5508">
            <w:pPr>
              <w:pStyle w:val="Agreement"/>
              <w:rPr>
                <w:highlight w:val="yellow"/>
                <w:lang w:val="en-US"/>
              </w:rPr>
            </w:pPr>
            <w:r w:rsidRPr="00B175F4">
              <w:rPr>
                <w:highlight w:val="yellow"/>
                <w:lang w:val="en-US"/>
              </w:rPr>
              <w:t xml:space="preserve">FFS how many subsequent conditional changes are targeted (and what is the impact of such assumption). </w:t>
            </w:r>
          </w:p>
        </w:tc>
      </w:tr>
    </w:tbl>
    <w:p w14:paraId="7F57CA5F" w14:textId="77777777" w:rsidR="00CF5508" w:rsidRPr="00D23F1B" w:rsidRDefault="00CF5508" w:rsidP="00CF5508">
      <w:pPr>
        <w:rPr>
          <w:rFonts w:cs="Arial"/>
        </w:rPr>
      </w:pPr>
    </w:p>
    <w:p w14:paraId="65FB8BFB" w14:textId="5FBB6998" w:rsidR="00CF5508" w:rsidRPr="002E4734" w:rsidRDefault="00CC4E60" w:rsidP="00CF5508">
      <w:pPr>
        <w:rPr>
          <w:rFonts w:cs="Arial"/>
        </w:rPr>
      </w:pPr>
      <w:r w:rsidRPr="002E4734">
        <w:rPr>
          <w:rFonts w:cs="Arial"/>
        </w:rPr>
        <w:t xml:space="preserve">In the last RAN2 meeting, </w:t>
      </w:r>
      <w:r w:rsidR="00CF5508" w:rsidRPr="002E4734">
        <w:rPr>
          <w:rFonts w:cs="Arial"/>
        </w:rPr>
        <w:t xml:space="preserve">RAN2 decided to focus on SCG for selective activation cell of groups. This would translate to MCG being same for a while (providing coverage), </w:t>
      </w:r>
      <w:r w:rsidRPr="002E4734">
        <w:rPr>
          <w:rFonts w:cs="Arial"/>
        </w:rPr>
        <w:t>UE is configured with</w:t>
      </w:r>
      <w:r w:rsidR="00CF5508" w:rsidRPr="002E4734">
        <w:rPr>
          <w:rFonts w:cs="Arial"/>
        </w:rPr>
        <w:t xml:space="preserve"> more than one SCG configurations to the UE, as shown in the below figure:</w:t>
      </w:r>
    </w:p>
    <w:p w14:paraId="7E36048E" w14:textId="2D1E36C6" w:rsidR="00CF5508" w:rsidRPr="00D23F1B" w:rsidRDefault="00850C1D" w:rsidP="00CF5508">
      <w:pPr>
        <w:keepNext/>
        <w:jc w:val="center"/>
        <w:rPr>
          <w:rFonts w:cs="Arial"/>
        </w:rPr>
      </w:pPr>
      <w:r>
        <w:object w:dxaOrig="13336" w:dyaOrig="8461" w14:anchorId="679A7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61.2pt;height:229.8pt" o:ole="">
            <v:imagedata r:id="rId11" o:title=""/>
          </v:shape>
          <o:OLEObject Type="Embed" ProgID="Visio.Drawing.15" ShapeID="_x0000_i1037" DrawAspect="Content" ObjectID="_1726034285" r:id="rId12"/>
        </w:object>
      </w:r>
    </w:p>
    <w:p w14:paraId="7959BCC2" w14:textId="77777777" w:rsidR="00CF5508" w:rsidRPr="006E10E0" w:rsidRDefault="00CF5508" w:rsidP="00CF5508">
      <w:pPr>
        <w:pStyle w:val="Caption"/>
        <w:jc w:val="center"/>
        <w:rPr>
          <w:rFonts w:ascii="Arial" w:hAnsi="Arial" w:cs="Arial"/>
          <w:sz w:val="20"/>
          <w:szCs w:val="20"/>
        </w:rPr>
      </w:pPr>
      <w:bookmarkStart w:id="4" w:name="_Ref115112837"/>
      <w:r w:rsidRPr="006E10E0">
        <w:rPr>
          <w:rFonts w:ascii="Arial" w:hAnsi="Arial" w:cs="Arial"/>
          <w:sz w:val="20"/>
          <w:szCs w:val="20"/>
        </w:rPr>
        <w:t xml:space="preserve">Figure </w:t>
      </w:r>
      <w:r w:rsidRPr="006E10E0">
        <w:rPr>
          <w:rFonts w:ascii="Arial" w:hAnsi="Arial" w:cs="Arial"/>
          <w:sz w:val="20"/>
          <w:szCs w:val="20"/>
        </w:rPr>
        <w:fldChar w:fldCharType="begin"/>
      </w:r>
      <w:r w:rsidRPr="006E10E0">
        <w:rPr>
          <w:rFonts w:ascii="Arial" w:hAnsi="Arial" w:cs="Arial"/>
          <w:sz w:val="20"/>
          <w:szCs w:val="20"/>
        </w:rPr>
        <w:instrText xml:space="preserve"> SEQ Figure \* ARABIC </w:instrText>
      </w:r>
      <w:r w:rsidRPr="006E10E0">
        <w:rPr>
          <w:rFonts w:ascii="Arial" w:hAnsi="Arial" w:cs="Arial"/>
          <w:sz w:val="20"/>
          <w:szCs w:val="20"/>
        </w:rPr>
        <w:fldChar w:fldCharType="separate"/>
      </w:r>
      <w:r w:rsidRPr="006E10E0">
        <w:rPr>
          <w:rFonts w:ascii="Arial" w:hAnsi="Arial" w:cs="Arial"/>
          <w:noProof/>
          <w:sz w:val="20"/>
          <w:szCs w:val="20"/>
        </w:rPr>
        <w:t>1</w:t>
      </w:r>
      <w:r w:rsidRPr="006E10E0">
        <w:rPr>
          <w:rFonts w:ascii="Arial" w:hAnsi="Arial" w:cs="Arial"/>
          <w:noProof/>
          <w:sz w:val="20"/>
          <w:szCs w:val="20"/>
        </w:rPr>
        <w:fldChar w:fldCharType="end"/>
      </w:r>
      <w:bookmarkEnd w:id="4"/>
    </w:p>
    <w:p w14:paraId="02AB6461" w14:textId="77777777" w:rsidR="00CF5508" w:rsidRPr="006E10E0" w:rsidRDefault="00CF5508" w:rsidP="00CF5508">
      <w:pPr>
        <w:rPr>
          <w:rFonts w:cs="Arial"/>
        </w:rPr>
      </w:pPr>
      <w:r w:rsidRPr="006E10E0">
        <w:rPr>
          <w:rFonts w:cs="Arial"/>
        </w:rPr>
        <w:t>Following sub-topics need to be investigated by RAN2:</w:t>
      </w:r>
    </w:p>
    <w:p w14:paraId="04368122" w14:textId="32BC7A50" w:rsidR="00CF5508" w:rsidRPr="00AB099A" w:rsidRDefault="00CF5508" w:rsidP="00CF5508">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Provisioning of</w:t>
      </w:r>
      <w:r w:rsidR="00ED3C4A" w:rsidRPr="00AB099A">
        <w:rPr>
          <w:rFonts w:cs="Arial"/>
          <w:b/>
          <w:bCs/>
        </w:rPr>
        <w:t xml:space="preserve"> candidate</w:t>
      </w:r>
      <w:r w:rsidRPr="00AB099A">
        <w:rPr>
          <w:rFonts w:cs="Arial"/>
          <w:b/>
          <w:bCs/>
        </w:rPr>
        <w:t xml:space="preserve"> SCG Configurations</w:t>
      </w:r>
      <w:r w:rsidRPr="00AB099A">
        <w:rPr>
          <w:rFonts w:cs="Arial"/>
        </w:rPr>
        <w:t xml:space="preserve"> to the UE: </w:t>
      </w:r>
      <w:r w:rsidR="00000832" w:rsidRPr="00AB099A">
        <w:rPr>
          <w:rFonts w:cs="Arial"/>
        </w:rPr>
        <w:t>T</w:t>
      </w:r>
      <w:r w:rsidRPr="00AB099A">
        <w:rPr>
          <w:rFonts w:cs="Arial"/>
        </w:rPr>
        <w:t xml:space="preserve">here’s no reason for </w:t>
      </w:r>
      <w:proofErr w:type="gramStart"/>
      <w:r w:rsidRPr="00AB099A">
        <w:rPr>
          <w:rFonts w:cs="Arial"/>
        </w:rPr>
        <w:t>this configurations</w:t>
      </w:r>
      <w:proofErr w:type="gramEnd"/>
      <w:r w:rsidRPr="00AB099A">
        <w:rPr>
          <w:rFonts w:cs="Arial"/>
        </w:rPr>
        <w:t xml:space="preserve"> to be provided to the UE using non-RRC means; </w:t>
      </w:r>
      <w:r w:rsidR="001A2C9E" w:rsidRPr="00AB099A">
        <w:rPr>
          <w:rFonts w:cs="Arial"/>
        </w:rPr>
        <w:t xml:space="preserve">legacy CPAC configuration can be taken as baseline </w:t>
      </w:r>
      <w:r w:rsidRPr="00AB099A">
        <w:rPr>
          <w:rFonts w:cs="Arial"/>
        </w:rPr>
        <w:t>and</w:t>
      </w:r>
      <w:r w:rsidR="005A51C9" w:rsidRPr="00AB099A">
        <w:rPr>
          <w:rFonts w:cs="Arial"/>
        </w:rPr>
        <w:t xml:space="preserve"> some relevant issues are discussed in later part of this paper Section 2.3. </w:t>
      </w:r>
    </w:p>
    <w:p w14:paraId="3A04A90E" w14:textId="19EAD1E3" w:rsidR="00CF5508" w:rsidRPr="00AB099A" w:rsidRDefault="00ED3C4A" w:rsidP="00CF5508">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Provision of measurement configuration</w:t>
      </w:r>
      <w:r w:rsidR="00B73F5D" w:rsidRPr="00AB099A">
        <w:rPr>
          <w:rFonts w:cs="Arial"/>
        </w:rPr>
        <w:t>:</w:t>
      </w:r>
      <w:r w:rsidR="00CF5508" w:rsidRPr="00AB099A">
        <w:rPr>
          <w:rFonts w:cs="Arial"/>
        </w:rPr>
        <w:t xml:space="preserve"> </w:t>
      </w:r>
      <w:r w:rsidR="004E0E7D" w:rsidRPr="00AB099A">
        <w:rPr>
          <w:rFonts w:cs="Arial"/>
        </w:rPr>
        <w:t xml:space="preserve">legacy CPAC </w:t>
      </w:r>
      <w:r w:rsidR="00E45E46" w:rsidRPr="00AB099A">
        <w:rPr>
          <w:rFonts w:cs="Arial"/>
        </w:rPr>
        <w:t xml:space="preserve">execution condition </w:t>
      </w:r>
      <w:r w:rsidR="004E0E7D" w:rsidRPr="00AB099A">
        <w:rPr>
          <w:rFonts w:cs="Arial"/>
        </w:rPr>
        <w:t xml:space="preserve">configuration can be taken as baseline and </w:t>
      </w:r>
      <w:r w:rsidR="00060D26" w:rsidRPr="00AB099A">
        <w:rPr>
          <w:rFonts w:cs="Arial"/>
        </w:rPr>
        <w:t>some relevant issues are discussed in later part of this paper Section 2.3</w:t>
      </w:r>
      <w:r w:rsidR="00CF5508" w:rsidRPr="00AB099A">
        <w:rPr>
          <w:rFonts w:cs="Arial"/>
        </w:rPr>
        <w:t>.</w:t>
      </w:r>
    </w:p>
    <w:p w14:paraId="3C92F949" w14:textId="464523F3" w:rsidR="00CF5508" w:rsidRPr="00AB099A" w:rsidRDefault="00CF5508" w:rsidP="00CF5508">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DL and UL synchronization</w:t>
      </w:r>
      <w:r w:rsidRPr="00AB099A">
        <w:rPr>
          <w:rFonts w:cs="Arial"/>
        </w:rPr>
        <w:t xml:space="preserve">: </w:t>
      </w:r>
      <w:r w:rsidR="00BD06B2" w:rsidRPr="00AB099A">
        <w:rPr>
          <w:rFonts w:cs="Arial"/>
        </w:rPr>
        <w:t xml:space="preserve"> legacy CPAC procedure can be taken as a baseline, while enhancements introduced by L1/L2 mobility (e.g., </w:t>
      </w:r>
      <w:r w:rsidR="00324C0F" w:rsidRPr="00AB099A">
        <w:rPr>
          <w:rFonts w:cs="Arial"/>
        </w:rPr>
        <w:t>proactive UL sync</w:t>
      </w:r>
      <w:r w:rsidR="00BD06B2" w:rsidRPr="00AB099A">
        <w:rPr>
          <w:rFonts w:cs="Arial"/>
        </w:rPr>
        <w:t>)</w:t>
      </w:r>
      <w:r w:rsidR="00B119FA" w:rsidRPr="00AB099A">
        <w:rPr>
          <w:rFonts w:cs="Arial"/>
        </w:rPr>
        <w:t xml:space="preserve"> </w:t>
      </w:r>
      <w:r w:rsidR="00324C0F" w:rsidRPr="00AB099A">
        <w:rPr>
          <w:rFonts w:cs="Arial"/>
        </w:rPr>
        <w:t>maybe applicable as well</w:t>
      </w:r>
      <w:r w:rsidRPr="00AB099A">
        <w:rPr>
          <w:rFonts w:cs="Arial"/>
        </w:rPr>
        <w:t>.</w:t>
      </w:r>
    </w:p>
    <w:p w14:paraId="6D723398" w14:textId="5D4DE5C0" w:rsidR="00CF5508" w:rsidRPr="00AB099A" w:rsidRDefault="00CF5508" w:rsidP="00CF5508">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Mobility confirmation</w:t>
      </w:r>
      <w:r w:rsidRPr="00AB099A">
        <w:rPr>
          <w:rFonts w:cs="Arial"/>
        </w:rPr>
        <w:t>: It remains to be seen if a confirmation message will be needed or data transfer (including RRC signalling from target SCG) can be started without it.</w:t>
      </w:r>
    </w:p>
    <w:p w14:paraId="1073E50C" w14:textId="69B9932C" w:rsidR="00790AE6" w:rsidRPr="00AB099A" w:rsidRDefault="00790AE6" w:rsidP="00CF5508">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Security</w:t>
      </w:r>
      <w:r w:rsidR="002F6CB3" w:rsidRPr="00AB099A">
        <w:rPr>
          <w:rFonts w:cs="Arial"/>
        </w:rPr>
        <w:t>:</w:t>
      </w:r>
      <w:r w:rsidR="00E22F58" w:rsidRPr="00AB099A">
        <w:rPr>
          <w:rFonts w:cs="Arial"/>
        </w:rPr>
        <w:t xml:space="preserve"> if </w:t>
      </w:r>
      <w:r w:rsidR="0055466F" w:rsidRPr="00AB099A">
        <w:rPr>
          <w:rFonts w:cs="Arial"/>
        </w:rPr>
        <w:t xml:space="preserve">different security keys are used for different candidate SCGs </w:t>
      </w:r>
      <w:r w:rsidR="00E22F58" w:rsidRPr="00AB099A">
        <w:rPr>
          <w:rFonts w:cs="Arial"/>
        </w:rPr>
        <w:t>during SCG selective activation</w:t>
      </w:r>
      <w:r w:rsidR="00A2580C" w:rsidRPr="00AB099A">
        <w:rPr>
          <w:rFonts w:cs="Arial"/>
        </w:rPr>
        <w:t>, as further discussed in Section 2.4</w:t>
      </w:r>
      <w:r w:rsidR="00807AC6" w:rsidRPr="00AB099A">
        <w:rPr>
          <w:rFonts w:cs="Arial"/>
        </w:rPr>
        <w:t>.</w:t>
      </w:r>
    </w:p>
    <w:p w14:paraId="4B8E41F0" w14:textId="7DA7B69A" w:rsidR="00CF5508" w:rsidRDefault="004815B1" w:rsidP="004815B1">
      <w:pPr>
        <w:pStyle w:val="Proposal"/>
        <w:rPr>
          <w:rFonts w:eastAsiaTheme="minorEastAsia"/>
        </w:rPr>
      </w:pPr>
      <w:bookmarkStart w:id="5" w:name="_Toc115421258"/>
      <w:r>
        <w:rPr>
          <w:rFonts w:eastAsiaTheme="minorEastAsia"/>
        </w:rPr>
        <w:t>RAN2 is suggested to discuss the following aspects related to SCG selective activation:</w:t>
      </w:r>
      <w:bookmarkEnd w:id="5"/>
    </w:p>
    <w:p w14:paraId="26152B1B" w14:textId="6B847980" w:rsidR="00324C0F" w:rsidRDefault="00F16303" w:rsidP="00324C0F">
      <w:pPr>
        <w:pStyle w:val="Proposal"/>
        <w:numPr>
          <w:ilvl w:val="1"/>
          <w:numId w:val="5"/>
        </w:numPr>
        <w:rPr>
          <w:rFonts w:eastAsiaTheme="minorEastAsia"/>
        </w:rPr>
      </w:pPr>
      <w:bookmarkStart w:id="6" w:name="_Toc115421259"/>
      <w:r>
        <w:rPr>
          <w:rFonts w:eastAsiaTheme="minorEastAsia"/>
        </w:rPr>
        <w:t>Provision of candidate SCG configurations</w:t>
      </w:r>
      <w:bookmarkEnd w:id="6"/>
    </w:p>
    <w:p w14:paraId="54362700" w14:textId="1A7B05E5" w:rsidR="00F16303" w:rsidRDefault="00F16303" w:rsidP="00324C0F">
      <w:pPr>
        <w:pStyle w:val="Proposal"/>
        <w:numPr>
          <w:ilvl w:val="1"/>
          <w:numId w:val="5"/>
        </w:numPr>
        <w:rPr>
          <w:rFonts w:eastAsiaTheme="minorEastAsia"/>
        </w:rPr>
      </w:pPr>
      <w:bookmarkStart w:id="7" w:name="_Toc115421260"/>
      <w:r>
        <w:rPr>
          <w:rFonts w:eastAsiaTheme="minorEastAsia"/>
        </w:rPr>
        <w:t>Provision of measurement configurations (e.g., execution condition)</w:t>
      </w:r>
      <w:bookmarkEnd w:id="7"/>
    </w:p>
    <w:p w14:paraId="7C9DDBA8" w14:textId="4F29B876" w:rsidR="00F16303" w:rsidRDefault="006E10E0" w:rsidP="00324C0F">
      <w:pPr>
        <w:pStyle w:val="Proposal"/>
        <w:numPr>
          <w:ilvl w:val="1"/>
          <w:numId w:val="5"/>
        </w:numPr>
        <w:rPr>
          <w:rFonts w:eastAsiaTheme="minorEastAsia"/>
        </w:rPr>
      </w:pPr>
      <w:bookmarkStart w:id="8" w:name="_Toc115421261"/>
      <w:r>
        <w:rPr>
          <w:rFonts w:eastAsiaTheme="minorEastAsia"/>
        </w:rPr>
        <w:t>DL and UL synchronization</w:t>
      </w:r>
      <w:bookmarkEnd w:id="8"/>
    </w:p>
    <w:p w14:paraId="0E9669B3" w14:textId="4983FFD8" w:rsidR="006E10E0" w:rsidRDefault="006E10E0" w:rsidP="00324C0F">
      <w:pPr>
        <w:pStyle w:val="Proposal"/>
        <w:numPr>
          <w:ilvl w:val="1"/>
          <w:numId w:val="5"/>
        </w:numPr>
        <w:rPr>
          <w:rFonts w:eastAsiaTheme="minorEastAsia"/>
        </w:rPr>
      </w:pPr>
      <w:bookmarkStart w:id="9" w:name="_Toc115421262"/>
      <w:r>
        <w:rPr>
          <w:rFonts w:eastAsiaTheme="minorEastAsia"/>
        </w:rPr>
        <w:t>Mobility confirmation</w:t>
      </w:r>
      <w:bookmarkEnd w:id="9"/>
    </w:p>
    <w:p w14:paraId="67FAF0BC" w14:textId="2896AA64" w:rsidR="00E22F58" w:rsidRDefault="00E22F58" w:rsidP="002E4734">
      <w:pPr>
        <w:pStyle w:val="Proposal"/>
        <w:numPr>
          <w:ilvl w:val="1"/>
          <w:numId w:val="5"/>
        </w:numPr>
        <w:rPr>
          <w:rFonts w:eastAsiaTheme="minorEastAsia"/>
        </w:rPr>
      </w:pPr>
      <w:bookmarkStart w:id="10" w:name="_Toc115421263"/>
      <w:r>
        <w:rPr>
          <w:rFonts w:eastAsiaTheme="minorEastAsia"/>
        </w:rPr>
        <w:t>Security</w:t>
      </w:r>
      <w:bookmarkEnd w:id="10"/>
    </w:p>
    <w:p w14:paraId="14B6FA9C" w14:textId="4AB901B9" w:rsidR="00CF5508" w:rsidRDefault="00CF5508" w:rsidP="00CF5508">
      <w:pPr>
        <w:rPr>
          <w:rFonts w:eastAsiaTheme="minorEastAsia"/>
          <w:lang w:eastAsia="zh-CN"/>
        </w:rPr>
      </w:pPr>
    </w:p>
    <w:p w14:paraId="3AF04DAA" w14:textId="5097A655" w:rsidR="004D5686" w:rsidRDefault="002262D0" w:rsidP="00AF3FE3">
      <w:pPr>
        <w:rPr>
          <w:rFonts w:eastAsiaTheme="minorEastAsia"/>
          <w:lang w:eastAsia="zh-CN"/>
        </w:rPr>
      </w:pPr>
      <w:r>
        <w:rPr>
          <w:rFonts w:eastAsiaTheme="minorEastAsia"/>
          <w:lang w:eastAsia="zh-CN"/>
        </w:rPr>
        <w:t xml:space="preserve">As stated in the </w:t>
      </w:r>
      <w:r w:rsidR="006F61BA">
        <w:rPr>
          <w:rFonts w:eastAsiaTheme="minorEastAsia"/>
          <w:lang w:eastAsia="zh-CN"/>
        </w:rPr>
        <w:t xml:space="preserve">objective, the goal of SCG selective activation is to </w:t>
      </w:r>
      <w:r w:rsidR="00F9776A" w:rsidRPr="00F9776A">
        <w:rPr>
          <w:rFonts w:eastAsiaTheme="minorEastAsia"/>
          <w:lang w:eastAsia="zh-CN"/>
        </w:rPr>
        <w:t>allow subsequent cell group change after changing CG without reconfiguration and re-initiation of CPC/CPA</w:t>
      </w:r>
      <w:r w:rsidR="00F9776A">
        <w:rPr>
          <w:rFonts w:eastAsiaTheme="minorEastAsia"/>
          <w:lang w:eastAsia="zh-CN"/>
        </w:rPr>
        <w:t xml:space="preserve">. </w:t>
      </w:r>
    </w:p>
    <w:p w14:paraId="64D4F666" w14:textId="0E811AEB" w:rsidR="00F9776A" w:rsidRDefault="00F9776A" w:rsidP="00AF3FE3">
      <w:pPr>
        <w:rPr>
          <w:rFonts w:eastAsiaTheme="minorEastAsia"/>
          <w:lang w:eastAsia="zh-CN"/>
        </w:rPr>
      </w:pPr>
      <w:r>
        <w:rPr>
          <w:rFonts w:eastAsiaTheme="minorEastAsia"/>
          <w:lang w:eastAsia="zh-CN"/>
        </w:rPr>
        <w:t>In the legacy CPC/CPA</w:t>
      </w:r>
      <w:r w:rsidR="004F580A">
        <w:rPr>
          <w:rFonts w:eastAsiaTheme="minorEastAsia"/>
          <w:lang w:eastAsia="zh-CN"/>
        </w:rPr>
        <w:t xml:space="preserve"> procedure</w:t>
      </w:r>
      <w:r>
        <w:rPr>
          <w:rFonts w:eastAsiaTheme="minorEastAsia"/>
          <w:lang w:eastAsia="zh-CN"/>
        </w:rPr>
        <w:t xml:space="preserve">, the </w:t>
      </w:r>
      <w:r w:rsidR="005638A5">
        <w:rPr>
          <w:rFonts w:eastAsiaTheme="minorEastAsia"/>
          <w:lang w:eastAsia="zh-CN"/>
        </w:rPr>
        <w:t xml:space="preserve">MN and SN can coordinate via </w:t>
      </w:r>
      <w:proofErr w:type="spellStart"/>
      <w:r w:rsidR="005638A5">
        <w:rPr>
          <w:rFonts w:eastAsiaTheme="minorEastAsia"/>
          <w:lang w:eastAsia="zh-CN"/>
        </w:rPr>
        <w:t>Xn</w:t>
      </w:r>
      <w:proofErr w:type="spellEnd"/>
      <w:r w:rsidR="005638A5">
        <w:rPr>
          <w:rFonts w:eastAsiaTheme="minorEastAsia"/>
          <w:lang w:eastAsia="zh-CN"/>
        </w:rPr>
        <w:t xml:space="preserve">/X2 </w:t>
      </w:r>
      <w:r w:rsidR="00C37C9E">
        <w:rPr>
          <w:rFonts w:eastAsiaTheme="minorEastAsia"/>
          <w:lang w:eastAsia="zh-CN"/>
        </w:rPr>
        <w:t xml:space="preserve">interface and configure </w:t>
      </w:r>
      <w:r>
        <w:rPr>
          <w:rFonts w:eastAsiaTheme="minorEastAsia"/>
          <w:lang w:eastAsia="zh-CN"/>
        </w:rPr>
        <w:t xml:space="preserve">UE with </w:t>
      </w:r>
      <w:r w:rsidR="004F580A">
        <w:rPr>
          <w:rFonts w:eastAsiaTheme="minorEastAsia"/>
          <w:lang w:eastAsia="zh-CN"/>
        </w:rPr>
        <w:t>relevant</w:t>
      </w:r>
      <w:r>
        <w:rPr>
          <w:rFonts w:eastAsiaTheme="minorEastAsia"/>
          <w:lang w:eastAsia="zh-CN"/>
        </w:rPr>
        <w:t xml:space="preserve"> conditional reconfigurations</w:t>
      </w:r>
      <w:r w:rsidR="00EA1212">
        <w:rPr>
          <w:rFonts w:eastAsiaTheme="minorEastAsia"/>
          <w:lang w:eastAsia="zh-CN"/>
        </w:rPr>
        <w:t xml:space="preserve"> (i.e., execution condition and radio bearer configurations)</w:t>
      </w:r>
      <w:r>
        <w:rPr>
          <w:rFonts w:eastAsiaTheme="minorEastAsia"/>
          <w:lang w:eastAsia="zh-CN"/>
        </w:rPr>
        <w:t xml:space="preserve"> </w:t>
      </w:r>
      <w:r w:rsidR="00C37C9E">
        <w:rPr>
          <w:rFonts w:eastAsiaTheme="minorEastAsia"/>
          <w:lang w:eastAsia="zh-CN"/>
        </w:rPr>
        <w:t>via RRC signalling. E</w:t>
      </w:r>
      <w:r>
        <w:rPr>
          <w:rFonts w:eastAsiaTheme="minorEastAsia"/>
          <w:lang w:eastAsia="zh-CN"/>
        </w:rPr>
        <w:t xml:space="preserve">ach </w:t>
      </w:r>
      <w:r w:rsidR="00C37C9E">
        <w:rPr>
          <w:rFonts w:eastAsiaTheme="minorEastAsia"/>
          <w:lang w:eastAsia="zh-CN"/>
        </w:rPr>
        <w:t xml:space="preserve">conditional reconfiguration </w:t>
      </w:r>
      <w:r>
        <w:rPr>
          <w:rFonts w:eastAsiaTheme="minorEastAsia"/>
          <w:lang w:eastAsia="zh-CN"/>
        </w:rPr>
        <w:t xml:space="preserve">corresponds to a candidate </w:t>
      </w:r>
      <w:proofErr w:type="spellStart"/>
      <w:r>
        <w:rPr>
          <w:rFonts w:eastAsiaTheme="minorEastAsia"/>
          <w:lang w:eastAsia="zh-CN"/>
        </w:rPr>
        <w:t>PSCell</w:t>
      </w:r>
      <w:proofErr w:type="spellEnd"/>
      <w:r>
        <w:rPr>
          <w:rFonts w:eastAsiaTheme="minorEastAsia"/>
          <w:lang w:eastAsia="zh-CN"/>
        </w:rPr>
        <w:t xml:space="preserve">. </w:t>
      </w:r>
      <w:r w:rsidR="00EA1212">
        <w:rPr>
          <w:rFonts w:eastAsiaTheme="minorEastAsia"/>
          <w:lang w:eastAsia="zh-CN"/>
        </w:rPr>
        <w:t>Once the execution condition</w:t>
      </w:r>
      <w:r w:rsidR="001065F9">
        <w:rPr>
          <w:rFonts w:eastAsiaTheme="minorEastAsia"/>
          <w:lang w:eastAsia="zh-CN"/>
        </w:rPr>
        <w:t xml:space="preserve"> for one candidate </w:t>
      </w:r>
      <w:proofErr w:type="spellStart"/>
      <w:r w:rsidR="001065F9">
        <w:rPr>
          <w:rFonts w:eastAsiaTheme="minorEastAsia"/>
          <w:lang w:eastAsia="zh-CN"/>
        </w:rPr>
        <w:t>PSCell</w:t>
      </w:r>
      <w:proofErr w:type="spellEnd"/>
      <w:r w:rsidR="001065F9">
        <w:rPr>
          <w:rFonts w:eastAsiaTheme="minorEastAsia"/>
          <w:lang w:eastAsia="zh-CN"/>
        </w:rPr>
        <w:t xml:space="preserve"> is fulfilled, the UE will connect to the candidate </w:t>
      </w:r>
      <w:proofErr w:type="spellStart"/>
      <w:r w:rsidR="001065F9">
        <w:rPr>
          <w:rFonts w:eastAsiaTheme="minorEastAsia"/>
          <w:lang w:eastAsia="zh-CN"/>
        </w:rPr>
        <w:t>PSCell</w:t>
      </w:r>
      <w:proofErr w:type="spellEnd"/>
      <w:r w:rsidR="001065F9">
        <w:rPr>
          <w:rFonts w:eastAsiaTheme="minorEastAsia"/>
          <w:lang w:eastAsia="zh-CN"/>
        </w:rPr>
        <w:t xml:space="preserve"> and</w:t>
      </w:r>
      <w:r w:rsidR="00DE43E1">
        <w:rPr>
          <w:rFonts w:eastAsiaTheme="minorEastAsia"/>
          <w:lang w:eastAsia="zh-CN"/>
        </w:rPr>
        <w:t xml:space="preserve"> releases </w:t>
      </w:r>
      <w:r w:rsidR="005F5A9D">
        <w:rPr>
          <w:rFonts w:eastAsiaTheme="minorEastAsia"/>
          <w:lang w:eastAsia="zh-CN"/>
        </w:rPr>
        <w:t xml:space="preserve">the stored conditional reconfigurations that have been configured before. </w:t>
      </w:r>
      <w:r w:rsidR="005F2FB3">
        <w:rPr>
          <w:rFonts w:eastAsiaTheme="minorEastAsia"/>
          <w:lang w:eastAsia="zh-CN"/>
        </w:rPr>
        <w:t xml:space="preserve">After that to trigger another CPC, MN and SN need to </w:t>
      </w:r>
      <w:r w:rsidR="005638A5">
        <w:rPr>
          <w:rFonts w:eastAsiaTheme="minorEastAsia"/>
          <w:lang w:eastAsia="zh-CN"/>
        </w:rPr>
        <w:t>repeat the same procedure</w:t>
      </w:r>
      <w:r w:rsidR="004F580A">
        <w:rPr>
          <w:rFonts w:eastAsiaTheme="minorEastAsia"/>
          <w:lang w:eastAsia="zh-CN"/>
        </w:rPr>
        <w:t xml:space="preserve"> again</w:t>
      </w:r>
      <w:r w:rsidR="00AC5843">
        <w:rPr>
          <w:rFonts w:eastAsiaTheme="minorEastAsia"/>
          <w:lang w:eastAsia="zh-CN"/>
        </w:rPr>
        <w:t>, which is con</w:t>
      </w:r>
      <w:r w:rsidR="00E9540F">
        <w:rPr>
          <w:rFonts w:eastAsiaTheme="minorEastAsia"/>
          <w:lang w:eastAsia="zh-CN"/>
        </w:rPr>
        <w:t>sidered signalling</w:t>
      </w:r>
      <w:r w:rsidR="00AE6A59">
        <w:rPr>
          <w:rFonts w:eastAsiaTheme="minorEastAsia"/>
          <w:lang w:eastAsia="zh-CN"/>
        </w:rPr>
        <w:t xml:space="preserve">, </w:t>
      </w:r>
      <w:r w:rsidR="00E9540F">
        <w:rPr>
          <w:rFonts w:eastAsiaTheme="minorEastAsia"/>
          <w:lang w:eastAsia="zh-CN"/>
        </w:rPr>
        <w:t>processing</w:t>
      </w:r>
      <w:r w:rsidR="00AE6A59">
        <w:rPr>
          <w:rFonts w:eastAsiaTheme="minorEastAsia"/>
          <w:lang w:eastAsia="zh-CN"/>
        </w:rPr>
        <w:t>, and latency</w:t>
      </w:r>
      <w:r w:rsidR="00E9540F">
        <w:rPr>
          <w:rFonts w:eastAsiaTheme="minorEastAsia"/>
          <w:lang w:eastAsia="zh-CN"/>
        </w:rPr>
        <w:t xml:space="preserve"> consuming if the UE </w:t>
      </w:r>
      <w:r w:rsidR="00AE6A59">
        <w:rPr>
          <w:rFonts w:eastAsiaTheme="minorEastAsia"/>
          <w:lang w:eastAsia="zh-CN"/>
        </w:rPr>
        <w:t xml:space="preserve">is switching between </w:t>
      </w:r>
      <w:proofErr w:type="spellStart"/>
      <w:r w:rsidR="00AE6A59">
        <w:rPr>
          <w:rFonts w:eastAsiaTheme="minorEastAsia"/>
          <w:lang w:eastAsia="zh-CN"/>
        </w:rPr>
        <w:t>PSCells</w:t>
      </w:r>
      <w:proofErr w:type="spellEnd"/>
      <w:r w:rsidR="00AE6A59">
        <w:rPr>
          <w:rFonts w:eastAsiaTheme="minorEastAsia"/>
          <w:lang w:eastAsia="zh-CN"/>
        </w:rPr>
        <w:t xml:space="preserve"> frequently. </w:t>
      </w:r>
      <w:r w:rsidR="005638A5">
        <w:rPr>
          <w:rFonts w:eastAsiaTheme="minorEastAsia"/>
          <w:lang w:eastAsia="zh-CN"/>
        </w:rPr>
        <w:t xml:space="preserve"> </w:t>
      </w:r>
      <w:r w:rsidR="009C0F91">
        <w:rPr>
          <w:rFonts w:eastAsiaTheme="minorEastAsia"/>
          <w:lang w:eastAsia="zh-CN"/>
        </w:rPr>
        <w:t xml:space="preserve"> </w:t>
      </w:r>
    </w:p>
    <w:p w14:paraId="1286A5EA" w14:textId="7736B63E" w:rsidR="0058257E" w:rsidRDefault="0058257E" w:rsidP="00AF3FE3">
      <w:pPr>
        <w:rPr>
          <w:rFonts w:eastAsiaTheme="minorEastAsia"/>
          <w:lang w:eastAsia="zh-CN"/>
        </w:rPr>
      </w:pPr>
      <w:r>
        <w:rPr>
          <w:rFonts w:eastAsiaTheme="minorEastAsia"/>
          <w:lang w:eastAsia="zh-CN"/>
        </w:rPr>
        <w:t xml:space="preserve">One way to </w:t>
      </w:r>
      <w:r w:rsidR="00D650C5">
        <w:rPr>
          <w:rFonts w:eastAsiaTheme="minorEastAsia"/>
          <w:lang w:eastAsia="zh-CN"/>
        </w:rPr>
        <w:t>optimize based on legacy CPC/CPA procedure is that, after the CPC</w:t>
      </w:r>
      <w:r w:rsidR="008315A1">
        <w:rPr>
          <w:rFonts w:eastAsiaTheme="minorEastAsia"/>
          <w:lang w:eastAsia="zh-CN"/>
        </w:rPr>
        <w:t xml:space="preserve">/CPA execution UE does not release the </w:t>
      </w:r>
      <w:r w:rsidR="005F3D50">
        <w:rPr>
          <w:rFonts w:eastAsiaTheme="minorEastAsia"/>
          <w:lang w:eastAsia="zh-CN"/>
        </w:rPr>
        <w:t xml:space="preserve">relevant conditional reconfigurations immediately and keep </w:t>
      </w:r>
      <w:r w:rsidR="00170F14">
        <w:rPr>
          <w:rFonts w:eastAsiaTheme="minorEastAsia"/>
          <w:lang w:eastAsia="zh-CN"/>
        </w:rPr>
        <w:t>them for the subsequent</w:t>
      </w:r>
      <w:r w:rsidR="007B76D5">
        <w:rPr>
          <w:rFonts w:eastAsiaTheme="minorEastAsia"/>
          <w:lang w:eastAsia="zh-CN"/>
        </w:rPr>
        <w:t xml:space="preserve"> possible</w:t>
      </w:r>
      <w:r w:rsidR="00170F14">
        <w:rPr>
          <w:rFonts w:eastAsiaTheme="minorEastAsia"/>
          <w:lang w:eastAsia="zh-CN"/>
        </w:rPr>
        <w:t xml:space="preserve"> CPC</w:t>
      </w:r>
      <w:r w:rsidR="00632AEB">
        <w:rPr>
          <w:rFonts w:eastAsiaTheme="minorEastAsia"/>
          <w:lang w:eastAsia="zh-CN"/>
        </w:rPr>
        <w:t xml:space="preserve"> </w:t>
      </w:r>
      <w:r w:rsidR="007B76D5">
        <w:rPr>
          <w:rFonts w:eastAsiaTheme="minorEastAsia"/>
          <w:lang w:eastAsia="zh-CN"/>
        </w:rPr>
        <w:t>operation</w:t>
      </w:r>
      <w:r w:rsidR="00632AEB">
        <w:rPr>
          <w:rFonts w:eastAsiaTheme="minorEastAsia"/>
          <w:lang w:eastAsia="zh-CN"/>
        </w:rPr>
        <w:t xml:space="preserve">, e.g., if UE is moving among the candidate </w:t>
      </w:r>
      <w:proofErr w:type="spellStart"/>
      <w:r w:rsidR="00632AEB">
        <w:rPr>
          <w:rFonts w:eastAsiaTheme="minorEastAsia"/>
          <w:lang w:eastAsia="zh-CN"/>
        </w:rPr>
        <w:t>PSCells</w:t>
      </w:r>
      <w:proofErr w:type="spellEnd"/>
      <w:r w:rsidR="00632AEB">
        <w:rPr>
          <w:rFonts w:eastAsiaTheme="minorEastAsia"/>
          <w:lang w:eastAsia="zh-CN"/>
        </w:rPr>
        <w:t>.</w:t>
      </w:r>
      <w:r w:rsidR="000655EC">
        <w:rPr>
          <w:rFonts w:eastAsiaTheme="minorEastAsia"/>
          <w:lang w:eastAsia="zh-CN"/>
        </w:rPr>
        <w:t xml:space="preserve"> In this way</w:t>
      </w:r>
      <w:r w:rsidR="00FD0E93">
        <w:rPr>
          <w:rFonts w:eastAsiaTheme="minorEastAsia"/>
          <w:lang w:eastAsia="zh-CN"/>
        </w:rPr>
        <w:t xml:space="preserve">, </w:t>
      </w:r>
      <w:r w:rsidR="0050085C">
        <w:rPr>
          <w:rFonts w:eastAsiaTheme="minorEastAsia"/>
          <w:lang w:eastAsia="zh-CN"/>
        </w:rPr>
        <w:t xml:space="preserve">NW does not need to </w:t>
      </w:r>
      <w:r w:rsidR="00AB4BC6">
        <w:rPr>
          <w:rFonts w:eastAsiaTheme="minorEastAsia"/>
          <w:lang w:eastAsia="zh-CN"/>
        </w:rPr>
        <w:t>configure CPC</w:t>
      </w:r>
      <w:r w:rsidR="002A527D">
        <w:rPr>
          <w:rFonts w:eastAsiaTheme="minorEastAsia"/>
          <w:lang w:eastAsia="zh-CN"/>
        </w:rPr>
        <w:t xml:space="preserve"> again</w:t>
      </w:r>
      <w:r w:rsidR="00AB4BC6">
        <w:rPr>
          <w:rFonts w:eastAsiaTheme="minorEastAsia"/>
          <w:lang w:eastAsia="zh-CN"/>
        </w:rPr>
        <w:t xml:space="preserve"> if the conditional </w:t>
      </w:r>
      <w:r w:rsidR="002A527D">
        <w:rPr>
          <w:rFonts w:eastAsiaTheme="minorEastAsia"/>
          <w:lang w:eastAsia="zh-CN"/>
        </w:rPr>
        <w:t>re</w:t>
      </w:r>
      <w:r w:rsidR="00AB4BC6">
        <w:rPr>
          <w:rFonts w:eastAsiaTheme="minorEastAsia"/>
          <w:lang w:eastAsia="zh-CN"/>
        </w:rPr>
        <w:t xml:space="preserve">configuration that has been provided before is still </w:t>
      </w:r>
      <w:r w:rsidR="002A527D">
        <w:rPr>
          <w:rFonts w:eastAsiaTheme="minorEastAsia"/>
          <w:lang w:eastAsia="zh-CN"/>
        </w:rPr>
        <w:t xml:space="preserve">valid. </w:t>
      </w:r>
    </w:p>
    <w:p w14:paraId="4A352346" w14:textId="357D9ED7" w:rsidR="004D5686" w:rsidRDefault="004D5686" w:rsidP="00AF3FE3">
      <w:pPr>
        <w:rPr>
          <w:rFonts w:eastAsiaTheme="minorEastAsia"/>
          <w:lang w:eastAsia="zh-CN"/>
        </w:rPr>
      </w:pPr>
    </w:p>
    <w:p w14:paraId="2F436630" w14:textId="77777777" w:rsidR="00956342" w:rsidRDefault="00612C4C" w:rsidP="00956342">
      <w:pPr>
        <w:pStyle w:val="Proposal"/>
        <w:rPr>
          <w:rFonts w:eastAsiaTheme="minorEastAsia"/>
        </w:rPr>
      </w:pPr>
      <w:bookmarkStart w:id="11" w:name="_Toc115421264"/>
      <w:r>
        <w:rPr>
          <w:rFonts w:eastAsiaTheme="minorEastAsia"/>
        </w:rPr>
        <w:lastRenderedPageBreak/>
        <w:t xml:space="preserve">To achieve </w:t>
      </w:r>
      <w:r w:rsidR="00956342">
        <w:rPr>
          <w:rFonts w:eastAsiaTheme="minorEastAsia"/>
        </w:rPr>
        <w:t>SCG selective activation</w:t>
      </w:r>
      <w:r>
        <w:rPr>
          <w:rFonts w:eastAsiaTheme="minorEastAsia"/>
        </w:rPr>
        <w:t xml:space="preserve">, </w:t>
      </w:r>
      <w:r w:rsidR="007745EB">
        <w:rPr>
          <w:rFonts w:eastAsiaTheme="minorEastAsia"/>
        </w:rPr>
        <w:t>the conditional reconfigurations relevant to CPC</w:t>
      </w:r>
      <w:r w:rsidR="000E3829">
        <w:rPr>
          <w:rFonts w:eastAsiaTheme="minorEastAsia"/>
        </w:rPr>
        <w:t>/CPA</w:t>
      </w:r>
      <w:r w:rsidR="00D96769">
        <w:rPr>
          <w:rFonts w:eastAsiaTheme="minorEastAsia"/>
        </w:rPr>
        <w:t xml:space="preserve"> will not be released immediately after CPC</w:t>
      </w:r>
      <w:r w:rsidR="0057529E">
        <w:rPr>
          <w:rFonts w:eastAsiaTheme="minorEastAsia"/>
        </w:rPr>
        <w:t>/CPA</w:t>
      </w:r>
      <w:r w:rsidR="00D96769">
        <w:rPr>
          <w:rFonts w:eastAsiaTheme="minorEastAsia"/>
        </w:rPr>
        <w:t xml:space="preserve"> execution, which will be used for further possible CPC operations.</w:t>
      </w:r>
      <w:bookmarkEnd w:id="11"/>
      <w:r w:rsidR="00D96769">
        <w:rPr>
          <w:rFonts w:eastAsiaTheme="minorEastAsia"/>
        </w:rPr>
        <w:t xml:space="preserve"> </w:t>
      </w:r>
      <w:r w:rsidR="007745EB">
        <w:rPr>
          <w:rFonts w:eastAsiaTheme="minorEastAsia"/>
        </w:rPr>
        <w:t xml:space="preserve"> </w:t>
      </w:r>
      <w:r>
        <w:rPr>
          <w:rFonts w:eastAsiaTheme="minorEastAsia"/>
        </w:rPr>
        <w:t xml:space="preserve"> </w:t>
      </w:r>
    </w:p>
    <w:p w14:paraId="1372D8E6" w14:textId="77777777" w:rsidR="00B5695E" w:rsidRPr="00CF5508" w:rsidRDefault="00B5695E" w:rsidP="00B5695E">
      <w:pPr>
        <w:pStyle w:val="Heading2"/>
        <w:rPr>
          <w:rFonts w:eastAsiaTheme="minorEastAsia"/>
          <w:lang w:eastAsia="zh-CN"/>
        </w:rPr>
      </w:pPr>
      <w:r>
        <w:rPr>
          <w:rFonts w:eastAsiaTheme="minorEastAsia"/>
          <w:lang w:eastAsia="zh-CN"/>
        </w:rPr>
        <w:t>2.2 Scenario</w:t>
      </w:r>
    </w:p>
    <w:p w14:paraId="38051183" w14:textId="52B51094" w:rsidR="00956342" w:rsidRDefault="00956342" w:rsidP="00AF3FE3">
      <w:pPr>
        <w:rPr>
          <w:rFonts w:eastAsiaTheme="minorEastAsia"/>
          <w:lang w:eastAsia="zh-CN"/>
        </w:rPr>
      </w:pPr>
    </w:p>
    <w:p w14:paraId="634C3F4E" w14:textId="0CFEAD4F" w:rsidR="0057529E" w:rsidRDefault="0057529E" w:rsidP="0057529E">
      <w:pPr>
        <w:rPr>
          <w:rFonts w:eastAsiaTheme="minorEastAsia"/>
          <w:lang w:eastAsia="zh-CN"/>
        </w:rPr>
      </w:pPr>
      <w:r>
        <w:rPr>
          <w:rFonts w:eastAsiaTheme="minorEastAsia"/>
          <w:lang w:eastAsia="zh-CN"/>
        </w:rPr>
        <w:t xml:space="preserve">For SCG selective activation, there are two sub-scenarios too, i.e., </w:t>
      </w:r>
      <w:r w:rsidR="00EC4E22">
        <w:rPr>
          <w:rFonts w:eastAsiaTheme="minorEastAsia"/>
          <w:lang w:eastAsia="zh-CN"/>
        </w:rPr>
        <w:t>I</w:t>
      </w:r>
      <w:r>
        <w:rPr>
          <w:rFonts w:eastAsiaTheme="minorEastAsia"/>
          <w:lang w:eastAsia="zh-CN"/>
        </w:rPr>
        <w:t>ntra</w:t>
      </w:r>
      <w:r w:rsidR="00EC4E22">
        <w:rPr>
          <w:rFonts w:eastAsiaTheme="minorEastAsia"/>
          <w:lang w:eastAsia="zh-CN"/>
        </w:rPr>
        <w:t>-</w:t>
      </w:r>
      <w:r>
        <w:rPr>
          <w:rFonts w:eastAsiaTheme="minorEastAsia"/>
          <w:lang w:eastAsia="zh-CN"/>
        </w:rPr>
        <w:t xml:space="preserve">SN and </w:t>
      </w:r>
      <w:r w:rsidR="00EC4E22">
        <w:rPr>
          <w:rFonts w:eastAsiaTheme="minorEastAsia"/>
          <w:lang w:eastAsia="zh-CN"/>
        </w:rPr>
        <w:t>Inter-</w:t>
      </w:r>
      <w:r>
        <w:rPr>
          <w:rFonts w:eastAsiaTheme="minorEastAsia"/>
          <w:lang w:eastAsia="zh-CN"/>
        </w:rPr>
        <w:t xml:space="preserve">SN. </w:t>
      </w:r>
      <w:r w:rsidR="008538B0">
        <w:rPr>
          <w:rFonts w:eastAsiaTheme="minorEastAsia"/>
          <w:lang w:eastAsia="zh-CN"/>
        </w:rPr>
        <w:t xml:space="preserve">Comparatively, </w:t>
      </w:r>
      <w:r w:rsidR="000E4BC8">
        <w:rPr>
          <w:rFonts w:eastAsiaTheme="minorEastAsia"/>
          <w:lang w:eastAsia="zh-CN"/>
        </w:rPr>
        <w:t xml:space="preserve">intra SN sub-scenario is </w:t>
      </w:r>
      <w:r w:rsidR="008B4EA1">
        <w:rPr>
          <w:rFonts w:eastAsiaTheme="minorEastAsia"/>
          <w:lang w:eastAsia="zh-CN"/>
        </w:rPr>
        <w:t xml:space="preserve">more fundamental and shall be investigated first. </w:t>
      </w:r>
      <w:r w:rsidR="00D115AC">
        <w:rPr>
          <w:rFonts w:eastAsiaTheme="minorEastAsia"/>
          <w:lang w:eastAsia="zh-CN"/>
        </w:rPr>
        <w:t xml:space="preserve">Considering Proposal 2, inter SN SCG selective activation would mean the </w:t>
      </w:r>
      <w:r w:rsidR="00BE6746">
        <w:rPr>
          <w:rFonts w:eastAsiaTheme="minorEastAsia"/>
          <w:lang w:eastAsia="zh-CN"/>
        </w:rPr>
        <w:t>radio resources and conditional reconfigurations provided by multiple SNs will be reserved for this UE for a while</w:t>
      </w:r>
      <w:r w:rsidR="00070359">
        <w:rPr>
          <w:rFonts w:eastAsiaTheme="minorEastAsia"/>
          <w:lang w:eastAsia="zh-CN"/>
        </w:rPr>
        <w:t xml:space="preserve">, and the complex coordination among </w:t>
      </w:r>
      <w:r w:rsidR="00AE69CC">
        <w:rPr>
          <w:rFonts w:eastAsiaTheme="minorEastAsia"/>
          <w:lang w:eastAsia="zh-CN"/>
        </w:rPr>
        <w:t>source SN and all candidate SNs is required due to:</w:t>
      </w:r>
    </w:p>
    <w:p w14:paraId="4FA4C128" w14:textId="77777777" w:rsidR="009D025F" w:rsidRDefault="009D025F" w:rsidP="00AE69CC">
      <w:pPr>
        <w:pStyle w:val="ListParagraph"/>
        <w:numPr>
          <w:ilvl w:val="0"/>
          <w:numId w:val="19"/>
        </w:numPr>
        <w:rPr>
          <w:rFonts w:eastAsiaTheme="minorEastAsia"/>
          <w:lang w:eastAsia="zh-CN"/>
        </w:rPr>
      </w:pPr>
      <w:r>
        <w:rPr>
          <w:rFonts w:eastAsiaTheme="minorEastAsia"/>
          <w:lang w:eastAsia="zh-CN"/>
        </w:rPr>
        <w:t>Any candidate SN may become a source SN if the UE connects to it following inter SN CPC procedure</w:t>
      </w:r>
    </w:p>
    <w:p w14:paraId="15A7DFF9" w14:textId="26F9D45C" w:rsidR="00605B9B" w:rsidRDefault="004A15D4" w:rsidP="00AE69CC">
      <w:pPr>
        <w:pStyle w:val="ListParagraph"/>
        <w:numPr>
          <w:ilvl w:val="0"/>
          <w:numId w:val="19"/>
        </w:numPr>
        <w:rPr>
          <w:rFonts w:eastAsiaTheme="minorEastAsia"/>
          <w:lang w:eastAsia="zh-CN"/>
        </w:rPr>
      </w:pPr>
      <w:r>
        <w:rPr>
          <w:rFonts w:eastAsiaTheme="minorEastAsia"/>
          <w:lang w:eastAsia="zh-CN"/>
        </w:rPr>
        <w:t>I</w:t>
      </w:r>
      <w:r w:rsidR="00605B9B">
        <w:rPr>
          <w:rFonts w:eastAsiaTheme="minorEastAsia"/>
          <w:lang w:eastAsia="zh-CN"/>
        </w:rPr>
        <w:t xml:space="preserve">f the SCG selective activation is initiated by the source SN, that implies any candidate SN can modify the SCG selective activation if it becomes a source SN. </w:t>
      </w:r>
    </w:p>
    <w:p w14:paraId="055A18DA" w14:textId="425B0E37" w:rsidR="00AE69CC" w:rsidRDefault="007B6657" w:rsidP="000656D4">
      <w:pPr>
        <w:pStyle w:val="ListParagraph"/>
        <w:numPr>
          <w:ilvl w:val="0"/>
          <w:numId w:val="19"/>
        </w:numPr>
        <w:rPr>
          <w:rFonts w:eastAsiaTheme="minorEastAsia"/>
          <w:lang w:eastAsia="zh-CN"/>
        </w:rPr>
      </w:pPr>
      <w:r>
        <w:rPr>
          <w:rFonts w:eastAsiaTheme="minorEastAsia"/>
          <w:lang w:eastAsia="zh-CN"/>
        </w:rPr>
        <w:t xml:space="preserve">Any </w:t>
      </w:r>
      <w:r w:rsidR="00EB1126">
        <w:rPr>
          <w:rFonts w:eastAsiaTheme="minorEastAsia"/>
          <w:lang w:eastAsia="zh-CN"/>
        </w:rPr>
        <w:t xml:space="preserve">source or candidate SN may need to </w:t>
      </w:r>
      <w:r w:rsidR="005A7F4C">
        <w:rPr>
          <w:rFonts w:eastAsiaTheme="minorEastAsia"/>
          <w:lang w:eastAsia="zh-CN"/>
        </w:rPr>
        <w:t xml:space="preserve">know the existence of </w:t>
      </w:r>
      <w:r w:rsidR="001355BB">
        <w:rPr>
          <w:rFonts w:eastAsiaTheme="minorEastAsia"/>
          <w:lang w:eastAsia="zh-CN"/>
        </w:rPr>
        <w:t>others for possible data forwarding</w:t>
      </w:r>
      <w:r w:rsidR="00DE1774">
        <w:rPr>
          <w:rFonts w:eastAsiaTheme="minorEastAsia"/>
          <w:lang w:eastAsia="zh-CN"/>
        </w:rPr>
        <w:t>.</w:t>
      </w:r>
    </w:p>
    <w:p w14:paraId="3A3D2308" w14:textId="26360B3A" w:rsidR="000656D4" w:rsidRDefault="000656D4" w:rsidP="000656D4">
      <w:pPr>
        <w:pStyle w:val="ListParagraph"/>
        <w:numPr>
          <w:ilvl w:val="0"/>
          <w:numId w:val="19"/>
        </w:numPr>
        <w:rPr>
          <w:rFonts w:eastAsiaTheme="minorEastAsia"/>
          <w:lang w:eastAsia="zh-CN"/>
        </w:rPr>
      </w:pPr>
      <w:r>
        <w:rPr>
          <w:rFonts w:eastAsiaTheme="minorEastAsia"/>
          <w:lang w:eastAsia="zh-CN"/>
        </w:rPr>
        <w:t xml:space="preserve">Early data forwarding is difficult to apply for inter SN SCG selective activation, as it </w:t>
      </w:r>
      <w:r w:rsidR="009F361A">
        <w:rPr>
          <w:rFonts w:eastAsiaTheme="minorEastAsia"/>
          <w:lang w:eastAsia="zh-CN"/>
        </w:rPr>
        <w:t>could</w:t>
      </w:r>
      <w:r>
        <w:rPr>
          <w:rFonts w:eastAsiaTheme="minorEastAsia"/>
          <w:lang w:eastAsia="zh-CN"/>
        </w:rPr>
        <w:t xml:space="preserve"> mean</w:t>
      </w:r>
      <w:r w:rsidR="009F361A">
        <w:rPr>
          <w:rFonts w:eastAsiaTheme="minorEastAsia"/>
          <w:lang w:eastAsia="zh-CN"/>
        </w:rPr>
        <w:t xml:space="preserve"> the same data packet will be forwarded to all SNs all the time </w:t>
      </w:r>
      <w:proofErr w:type="gramStart"/>
      <w:r w:rsidR="009F361A">
        <w:rPr>
          <w:rFonts w:eastAsiaTheme="minorEastAsia"/>
          <w:lang w:eastAsia="zh-CN"/>
        </w:rPr>
        <w:t>as</w:t>
      </w:r>
      <w:r w:rsidR="007352E3">
        <w:rPr>
          <w:rFonts w:eastAsiaTheme="minorEastAsia"/>
          <w:lang w:eastAsia="zh-CN"/>
        </w:rPr>
        <w:t xml:space="preserve"> long as</w:t>
      </w:r>
      <w:proofErr w:type="gramEnd"/>
      <w:r w:rsidR="007352E3">
        <w:rPr>
          <w:rFonts w:eastAsiaTheme="minorEastAsia"/>
          <w:lang w:eastAsia="zh-CN"/>
        </w:rPr>
        <w:t xml:space="preserve"> the inter Sn SCG selective activation is configured. However, without early data forwarding, </w:t>
      </w:r>
      <w:r w:rsidR="00F14E27">
        <w:rPr>
          <w:rFonts w:eastAsiaTheme="minorEastAsia"/>
          <w:lang w:eastAsia="zh-CN"/>
        </w:rPr>
        <w:t xml:space="preserve">the benefit of latency reduction </w:t>
      </w:r>
      <w:r w:rsidR="00E16CB2">
        <w:rPr>
          <w:rFonts w:eastAsiaTheme="minorEastAsia"/>
          <w:lang w:eastAsia="zh-CN"/>
        </w:rPr>
        <w:t xml:space="preserve">by SCG selective activation </w:t>
      </w:r>
      <w:r w:rsidR="00F14E27">
        <w:rPr>
          <w:rFonts w:eastAsiaTheme="minorEastAsia"/>
          <w:lang w:eastAsia="zh-CN"/>
        </w:rPr>
        <w:t>may be ne</w:t>
      </w:r>
      <w:r w:rsidR="00147EB8">
        <w:rPr>
          <w:rFonts w:eastAsiaTheme="minorEastAsia"/>
          <w:lang w:eastAsia="zh-CN"/>
        </w:rPr>
        <w:t xml:space="preserve">glectable. </w:t>
      </w:r>
    </w:p>
    <w:p w14:paraId="7728DE2E" w14:textId="4C6C42CC" w:rsidR="00205143" w:rsidRPr="002E4734" w:rsidRDefault="00205143" w:rsidP="00205143">
      <w:pPr>
        <w:pStyle w:val="ListParagraph"/>
        <w:numPr>
          <w:ilvl w:val="0"/>
          <w:numId w:val="19"/>
        </w:numPr>
        <w:rPr>
          <w:rFonts w:ascii="Garamond" w:eastAsiaTheme="minorEastAsia" w:hAnsi="Garamond"/>
          <w:lang w:eastAsia="zh-CN"/>
        </w:rPr>
      </w:pPr>
      <w:r w:rsidRPr="008F710D">
        <w:rPr>
          <w:rFonts w:eastAsiaTheme="minorEastAsia"/>
          <w:lang w:eastAsia="zh-CN"/>
        </w:rPr>
        <w:t xml:space="preserve">A security hole does exist when a UE needs to come back to a previously visited </w:t>
      </w:r>
      <w:proofErr w:type="spellStart"/>
      <w:r w:rsidRPr="008F710D">
        <w:rPr>
          <w:rFonts w:eastAsiaTheme="minorEastAsia"/>
          <w:lang w:eastAsia="zh-CN"/>
        </w:rPr>
        <w:t>PSCell</w:t>
      </w:r>
      <w:proofErr w:type="spellEnd"/>
      <w:r w:rsidRPr="008F710D">
        <w:rPr>
          <w:rFonts w:eastAsiaTheme="minorEastAsia"/>
          <w:lang w:eastAsia="zh-CN"/>
        </w:rPr>
        <w:t xml:space="preserve">/ SCG before the Master Key </w:t>
      </w:r>
      <w:proofErr w:type="spellStart"/>
      <w:r w:rsidRPr="008F710D">
        <w:rPr>
          <w:rFonts w:eastAsiaTheme="minorEastAsia"/>
          <w:lang w:eastAsia="zh-CN"/>
        </w:rPr>
        <w:t>KgNB</w:t>
      </w:r>
      <w:proofErr w:type="spellEnd"/>
      <w:r w:rsidRPr="008F710D">
        <w:rPr>
          <w:rFonts w:eastAsiaTheme="minorEastAsia"/>
          <w:lang w:eastAsia="zh-CN"/>
        </w:rPr>
        <w:t xml:space="preserve"> has been changed since this would lead to the same </w:t>
      </w:r>
      <w:proofErr w:type="spellStart"/>
      <w:r w:rsidRPr="008F710D">
        <w:rPr>
          <w:rFonts w:eastAsiaTheme="minorEastAsia"/>
          <w:lang w:eastAsia="zh-CN"/>
        </w:rPr>
        <w:t>sk</w:t>
      </w:r>
      <w:proofErr w:type="spellEnd"/>
      <w:r w:rsidRPr="008F710D">
        <w:rPr>
          <w:rFonts w:eastAsiaTheme="minorEastAsia"/>
          <w:lang w:eastAsia="zh-CN"/>
        </w:rPr>
        <w:t xml:space="preserve">-counter being used again with the same </w:t>
      </w:r>
      <w:proofErr w:type="spellStart"/>
      <w:r w:rsidRPr="008F710D">
        <w:rPr>
          <w:rFonts w:eastAsiaTheme="minorEastAsia"/>
          <w:lang w:eastAsia="zh-CN"/>
        </w:rPr>
        <w:t>KgNB</w:t>
      </w:r>
      <w:proofErr w:type="spellEnd"/>
      <w:r w:rsidRPr="008F710D">
        <w:rPr>
          <w:rFonts w:eastAsiaTheme="minorEastAsia"/>
          <w:lang w:eastAsia="zh-CN"/>
        </w:rPr>
        <w:t xml:space="preserve">, which leads to potential security breach since all other security input parameters (like SN, HFN, Direction etc.) will be reused as well e.g., if in the </w:t>
      </w:r>
      <w:r w:rsidRPr="008F710D">
        <w:rPr>
          <w:rFonts w:eastAsiaTheme="minorEastAsia"/>
          <w:lang w:eastAsia="zh-CN"/>
        </w:rPr>
        <w:fldChar w:fldCharType="begin"/>
      </w:r>
      <w:r w:rsidRPr="008F710D">
        <w:rPr>
          <w:rFonts w:eastAsiaTheme="minorEastAsia"/>
          <w:lang w:eastAsia="zh-CN"/>
        </w:rPr>
        <w:instrText xml:space="preserve"> REF _Ref115112837 \h  \* MERGEFORMAT </w:instrText>
      </w:r>
      <w:r w:rsidRPr="008F710D">
        <w:rPr>
          <w:rFonts w:eastAsiaTheme="minorEastAsia"/>
          <w:lang w:eastAsia="zh-CN"/>
        </w:rPr>
      </w:r>
      <w:r w:rsidRPr="008F710D">
        <w:rPr>
          <w:rFonts w:eastAsiaTheme="minorEastAsia"/>
          <w:lang w:eastAsia="zh-CN"/>
        </w:rPr>
        <w:fldChar w:fldCharType="separate"/>
      </w:r>
      <w:r w:rsidRPr="008F710D">
        <w:rPr>
          <w:rFonts w:eastAsiaTheme="minorEastAsia"/>
          <w:lang w:eastAsia="zh-CN"/>
        </w:rPr>
        <w:t>Figure 1</w:t>
      </w:r>
      <w:r w:rsidRPr="008F710D">
        <w:rPr>
          <w:rFonts w:eastAsiaTheme="minorEastAsia"/>
          <w:lang w:eastAsia="zh-CN"/>
        </w:rPr>
        <w:fldChar w:fldCharType="end"/>
      </w:r>
      <w:r w:rsidRPr="008F710D">
        <w:rPr>
          <w:rFonts w:eastAsiaTheme="minorEastAsia"/>
          <w:lang w:eastAsia="zh-CN"/>
        </w:rPr>
        <w:t>, the UE were to come back to SCG-2 from SCG-3</w:t>
      </w:r>
      <w:r w:rsidR="009B787F" w:rsidRPr="008F710D">
        <w:rPr>
          <w:rFonts w:eastAsiaTheme="minorEastAsia"/>
          <w:lang w:eastAsia="zh-CN"/>
        </w:rPr>
        <w:t xml:space="preserve"> and they belong to two</w:t>
      </w:r>
      <w:r w:rsidR="009B787F" w:rsidRPr="002E4734">
        <w:rPr>
          <w:rFonts w:eastAsiaTheme="minorEastAsia"/>
          <w:lang w:eastAsia="zh-CN"/>
        </w:rPr>
        <w:t xml:space="preserve"> SNs</w:t>
      </w:r>
      <w:r w:rsidRPr="009B787F">
        <w:rPr>
          <w:rFonts w:ascii="Garamond" w:hAnsi="Garamond"/>
        </w:rPr>
        <w:t xml:space="preserve">. </w:t>
      </w:r>
    </w:p>
    <w:p w14:paraId="02597FF3" w14:textId="77777777" w:rsidR="008510BB" w:rsidRPr="000656D4" w:rsidRDefault="008510BB" w:rsidP="005E0BD5">
      <w:pPr>
        <w:pStyle w:val="ListParagraph"/>
        <w:rPr>
          <w:rFonts w:eastAsiaTheme="minorEastAsia"/>
          <w:lang w:eastAsia="zh-CN"/>
        </w:rPr>
      </w:pPr>
    </w:p>
    <w:p w14:paraId="27CA9EDB" w14:textId="54C24312" w:rsidR="00AC20FF" w:rsidRDefault="00147EB8" w:rsidP="0057529E">
      <w:pPr>
        <w:rPr>
          <w:rFonts w:eastAsiaTheme="minorEastAsia"/>
          <w:lang w:eastAsia="zh-CN"/>
        </w:rPr>
      </w:pPr>
      <w:r>
        <w:rPr>
          <w:rFonts w:eastAsiaTheme="minorEastAsia"/>
          <w:lang w:eastAsia="zh-CN"/>
        </w:rPr>
        <w:t xml:space="preserve">Thus, in our view, RAN2 could </w:t>
      </w:r>
      <w:r w:rsidRPr="00147EB8">
        <w:rPr>
          <w:rFonts w:eastAsiaTheme="minorEastAsia"/>
          <w:lang w:eastAsia="zh-CN"/>
        </w:rPr>
        <w:t>focus on intra SN SCG selective activation first and discusses inter SN SCG selective activation later if time allows</w:t>
      </w:r>
      <w:r w:rsidR="00AC20FF">
        <w:rPr>
          <w:rFonts w:eastAsiaTheme="minorEastAsia"/>
          <w:lang w:eastAsia="zh-CN"/>
        </w:rPr>
        <w:t xml:space="preserve">. Besides, intra SN SCG selective activation could follow similar principle as legacy intra SN CPC that </w:t>
      </w:r>
      <w:r w:rsidR="00540793">
        <w:rPr>
          <w:rFonts w:eastAsiaTheme="minorEastAsia"/>
          <w:lang w:eastAsia="zh-CN"/>
        </w:rPr>
        <w:t xml:space="preserve">it is a procedure without MN involvement. </w:t>
      </w:r>
    </w:p>
    <w:p w14:paraId="3B93EA92" w14:textId="4FA7517B" w:rsidR="00540793" w:rsidRDefault="00EC4E22" w:rsidP="00F059B7">
      <w:pPr>
        <w:pStyle w:val="Observation"/>
        <w:rPr>
          <w:rFonts w:eastAsiaTheme="minorEastAsia"/>
        </w:rPr>
      </w:pPr>
      <w:bookmarkStart w:id="12" w:name="_Toc115421277"/>
      <w:r>
        <w:rPr>
          <w:rFonts w:eastAsiaTheme="minorEastAsia"/>
        </w:rPr>
        <w:t xml:space="preserve">In legacy, SN initiated intra-SN CPC </w:t>
      </w:r>
      <w:r w:rsidR="00E63762">
        <w:rPr>
          <w:rFonts w:eastAsiaTheme="minorEastAsia"/>
        </w:rPr>
        <w:t>is a procedure without MN involvement</w:t>
      </w:r>
      <w:r>
        <w:rPr>
          <w:rFonts w:eastAsiaTheme="minorEastAsia"/>
        </w:rPr>
        <w:t>.</w:t>
      </w:r>
      <w:bookmarkEnd w:id="12"/>
    </w:p>
    <w:p w14:paraId="5BE8315A" w14:textId="7A9CD22A" w:rsidR="0057529E" w:rsidRPr="00AF3FE3" w:rsidRDefault="0057529E" w:rsidP="0057529E">
      <w:pPr>
        <w:pStyle w:val="Proposal"/>
        <w:rPr>
          <w:rFonts w:eastAsiaTheme="minorEastAsia"/>
        </w:rPr>
      </w:pPr>
      <w:bookmarkStart w:id="13" w:name="_Toc115421265"/>
      <w:r>
        <w:rPr>
          <w:rFonts w:eastAsiaTheme="minorEastAsia"/>
        </w:rPr>
        <w:t xml:space="preserve">RAN2 </w:t>
      </w:r>
      <w:bookmarkStart w:id="14" w:name="_Hlk109811094"/>
      <w:r>
        <w:rPr>
          <w:rFonts w:eastAsiaTheme="minorEastAsia"/>
        </w:rPr>
        <w:t xml:space="preserve">focuses on </w:t>
      </w:r>
      <w:r w:rsidR="00EC4E22">
        <w:rPr>
          <w:rFonts w:eastAsiaTheme="minorEastAsia"/>
        </w:rPr>
        <w:t>I</w:t>
      </w:r>
      <w:r>
        <w:rPr>
          <w:rFonts w:eastAsiaTheme="minorEastAsia"/>
        </w:rPr>
        <w:t>ntra</w:t>
      </w:r>
      <w:r w:rsidR="00FA217B">
        <w:rPr>
          <w:rFonts w:eastAsiaTheme="minorEastAsia"/>
        </w:rPr>
        <w:t>-</w:t>
      </w:r>
      <w:r>
        <w:rPr>
          <w:rFonts w:eastAsiaTheme="minorEastAsia"/>
        </w:rPr>
        <w:t xml:space="preserve">SN SCG selective activation first and discusses </w:t>
      </w:r>
      <w:r w:rsidR="00EC4E22">
        <w:rPr>
          <w:rFonts w:eastAsiaTheme="minorEastAsia"/>
        </w:rPr>
        <w:t>Inter</w:t>
      </w:r>
      <w:r w:rsidR="00FA217B">
        <w:rPr>
          <w:rFonts w:eastAsiaTheme="minorEastAsia"/>
        </w:rPr>
        <w:t>-</w:t>
      </w:r>
      <w:r>
        <w:rPr>
          <w:rFonts w:eastAsiaTheme="minorEastAsia"/>
        </w:rPr>
        <w:t>SN SCG selective activation later if time allows</w:t>
      </w:r>
      <w:bookmarkEnd w:id="14"/>
      <w:r>
        <w:rPr>
          <w:rFonts w:eastAsiaTheme="minorEastAsia"/>
        </w:rPr>
        <w:t>.</w:t>
      </w:r>
      <w:bookmarkEnd w:id="13"/>
      <w:r>
        <w:rPr>
          <w:rFonts w:eastAsiaTheme="minorEastAsia"/>
        </w:rPr>
        <w:t xml:space="preserve"> </w:t>
      </w:r>
    </w:p>
    <w:p w14:paraId="75BA3045" w14:textId="7B63C7D1" w:rsidR="0057529E" w:rsidRDefault="0057529E" w:rsidP="0057529E">
      <w:pPr>
        <w:pStyle w:val="Proposal"/>
        <w:rPr>
          <w:rFonts w:eastAsiaTheme="minorEastAsia"/>
        </w:rPr>
      </w:pPr>
      <w:bookmarkStart w:id="15" w:name="_Toc115421266"/>
      <w:r w:rsidRPr="009C79F2">
        <w:rPr>
          <w:rFonts w:eastAsiaTheme="minorEastAsia"/>
        </w:rPr>
        <w:t xml:space="preserve">The legacy </w:t>
      </w:r>
      <w:r w:rsidR="00EC4E22">
        <w:rPr>
          <w:rFonts w:eastAsiaTheme="minorEastAsia"/>
        </w:rPr>
        <w:t>SN initiated I</w:t>
      </w:r>
      <w:r w:rsidR="00EC4E22" w:rsidRPr="009C79F2">
        <w:rPr>
          <w:rFonts w:eastAsiaTheme="minorEastAsia"/>
        </w:rPr>
        <w:t>ntra</w:t>
      </w:r>
      <w:r w:rsidR="00FA217B">
        <w:rPr>
          <w:rFonts w:eastAsiaTheme="minorEastAsia"/>
        </w:rPr>
        <w:t>-</w:t>
      </w:r>
      <w:r w:rsidRPr="009C79F2">
        <w:rPr>
          <w:rFonts w:eastAsiaTheme="minorEastAsia"/>
        </w:rPr>
        <w:t xml:space="preserve">SN CPC </w:t>
      </w:r>
      <w:r w:rsidR="00EC4E22">
        <w:rPr>
          <w:rFonts w:eastAsiaTheme="minorEastAsia"/>
        </w:rPr>
        <w:t xml:space="preserve">without MN involvement </w:t>
      </w:r>
      <w:r w:rsidRPr="009C79F2">
        <w:rPr>
          <w:rFonts w:eastAsiaTheme="minorEastAsia"/>
        </w:rPr>
        <w:t xml:space="preserve">procedure shall be taken as a baseline to support </w:t>
      </w:r>
      <w:r w:rsidR="00EC4E22">
        <w:rPr>
          <w:rFonts w:eastAsiaTheme="minorEastAsia"/>
        </w:rPr>
        <w:t>I</w:t>
      </w:r>
      <w:r w:rsidR="00EC4E22" w:rsidRPr="009C79F2">
        <w:rPr>
          <w:rFonts w:eastAsiaTheme="minorEastAsia"/>
        </w:rPr>
        <w:t>ntra</w:t>
      </w:r>
      <w:r w:rsidR="00FA217B">
        <w:rPr>
          <w:rFonts w:eastAsiaTheme="minorEastAsia"/>
        </w:rPr>
        <w:t>-</w:t>
      </w:r>
      <w:r w:rsidRPr="009C79F2">
        <w:rPr>
          <w:rFonts w:eastAsiaTheme="minorEastAsia"/>
        </w:rPr>
        <w:t>SN SCG selective activation.</w:t>
      </w:r>
      <w:bookmarkEnd w:id="15"/>
    </w:p>
    <w:p w14:paraId="0749E984" w14:textId="54E0DA24" w:rsidR="0057529E" w:rsidRDefault="0057529E" w:rsidP="00AF3FE3">
      <w:pPr>
        <w:rPr>
          <w:rFonts w:eastAsiaTheme="minorEastAsia"/>
          <w:lang w:eastAsia="zh-CN"/>
        </w:rPr>
      </w:pPr>
    </w:p>
    <w:p w14:paraId="7DCB49DA" w14:textId="02A9F5ED" w:rsidR="00045B6F" w:rsidRDefault="00813AC4" w:rsidP="00AF3FE3">
      <w:pPr>
        <w:rPr>
          <w:rFonts w:eastAsiaTheme="minorEastAsia"/>
          <w:lang w:eastAsia="zh-CN"/>
        </w:rPr>
      </w:pPr>
      <w:r>
        <w:rPr>
          <w:rFonts w:eastAsiaTheme="minorEastAsia"/>
          <w:lang w:eastAsia="zh-CN"/>
        </w:rPr>
        <w:t xml:space="preserve">In </w:t>
      </w:r>
      <w:r w:rsidR="00B47BAF">
        <w:rPr>
          <w:rFonts w:eastAsiaTheme="minorEastAsia"/>
          <w:lang w:eastAsia="zh-CN"/>
        </w:rPr>
        <w:t xml:space="preserve">Release 17, </w:t>
      </w:r>
      <w:r w:rsidR="00541CD7">
        <w:rPr>
          <w:rFonts w:eastAsiaTheme="minorEastAsia"/>
          <w:lang w:eastAsia="zh-CN"/>
        </w:rPr>
        <w:t xml:space="preserve">coexistence of different conditional reconfigurations is supported, that UE can be configured with CHO, </w:t>
      </w:r>
      <w:r w:rsidR="00541CD7">
        <w:rPr>
          <w:rFonts w:eastAsiaTheme="minorEastAsia" w:hint="eastAsia"/>
          <w:lang w:eastAsia="zh-CN"/>
        </w:rPr>
        <w:t>intra</w:t>
      </w:r>
      <w:r w:rsidR="00541CD7">
        <w:rPr>
          <w:rFonts w:eastAsiaTheme="minorEastAsia"/>
          <w:lang w:eastAsia="zh-CN"/>
        </w:rPr>
        <w:t xml:space="preserve"> SN CPC</w:t>
      </w:r>
      <w:r w:rsidR="00731C74">
        <w:rPr>
          <w:rFonts w:eastAsiaTheme="minorEastAsia"/>
          <w:lang w:eastAsia="zh-CN"/>
        </w:rPr>
        <w:t xml:space="preserve"> and</w:t>
      </w:r>
      <w:r w:rsidR="00541CD7">
        <w:rPr>
          <w:rFonts w:eastAsiaTheme="minorEastAsia"/>
          <w:lang w:eastAsia="zh-CN"/>
        </w:rPr>
        <w:t xml:space="preserve"> inter SN CPC</w:t>
      </w:r>
      <w:r w:rsidR="00731C74">
        <w:rPr>
          <w:rFonts w:eastAsiaTheme="minorEastAsia"/>
          <w:lang w:eastAsia="zh-CN"/>
        </w:rPr>
        <w:t xml:space="preserve"> at the same time. Similarly, we believe intra SN SCG selective activation can coexist with CHO or inter SN CPC as well</w:t>
      </w:r>
      <w:r w:rsidR="00C45006">
        <w:rPr>
          <w:rFonts w:eastAsiaTheme="minorEastAsia"/>
          <w:lang w:eastAsia="zh-CN"/>
        </w:rPr>
        <w:t>. However</w:t>
      </w:r>
      <w:r w:rsidR="002D008C">
        <w:rPr>
          <w:rFonts w:eastAsiaTheme="minorEastAsia"/>
          <w:lang w:eastAsia="zh-CN"/>
        </w:rPr>
        <w:t xml:space="preserve">, we don’t think </w:t>
      </w:r>
      <w:r w:rsidR="00C602F7">
        <w:rPr>
          <w:rFonts w:eastAsiaTheme="minorEastAsia"/>
          <w:lang w:eastAsia="zh-CN"/>
        </w:rPr>
        <w:t>in any scenario that the SN will configure the UE with intra SN CPC and intra SN SCG activation at the same time</w:t>
      </w:r>
      <w:r w:rsidR="00BA07B6">
        <w:rPr>
          <w:rFonts w:eastAsiaTheme="minorEastAsia"/>
          <w:lang w:eastAsia="zh-CN"/>
        </w:rPr>
        <w:t xml:space="preserve">, since they are </w:t>
      </w:r>
      <w:proofErr w:type="gramStart"/>
      <w:r w:rsidR="00BA07B6">
        <w:rPr>
          <w:rFonts w:eastAsiaTheme="minorEastAsia"/>
          <w:lang w:eastAsia="zh-CN"/>
        </w:rPr>
        <w:t xml:space="preserve">more or less </w:t>
      </w:r>
      <w:r w:rsidR="00792ED3">
        <w:rPr>
          <w:rFonts w:eastAsiaTheme="minorEastAsia"/>
          <w:lang w:eastAsia="zh-CN"/>
        </w:rPr>
        <w:t>serving</w:t>
      </w:r>
      <w:proofErr w:type="gramEnd"/>
      <w:r w:rsidR="00792ED3">
        <w:rPr>
          <w:rFonts w:eastAsiaTheme="minorEastAsia"/>
          <w:lang w:eastAsia="zh-CN"/>
        </w:rPr>
        <w:t xml:space="preserve"> the same purpose. Thus, it is suggested that RAN2 does not support the coexistence of intra SN </w:t>
      </w:r>
      <w:r w:rsidR="00E75CD7">
        <w:rPr>
          <w:rFonts w:eastAsiaTheme="minorEastAsia"/>
          <w:lang w:eastAsia="zh-CN"/>
        </w:rPr>
        <w:t xml:space="preserve">SCG selective activation and intra SN CPC. </w:t>
      </w:r>
    </w:p>
    <w:p w14:paraId="4D4C2624" w14:textId="77777777" w:rsidR="00897C5B" w:rsidRDefault="00897C5B" w:rsidP="00AF3FE3">
      <w:pPr>
        <w:rPr>
          <w:rFonts w:eastAsiaTheme="minorEastAsia"/>
          <w:lang w:eastAsia="zh-CN"/>
        </w:rPr>
      </w:pPr>
    </w:p>
    <w:p w14:paraId="142EB871" w14:textId="287647A7" w:rsidR="00045B6F" w:rsidRDefault="00E75CD7" w:rsidP="00045B6F">
      <w:pPr>
        <w:pStyle w:val="Proposal"/>
        <w:rPr>
          <w:rFonts w:eastAsiaTheme="minorEastAsia"/>
        </w:rPr>
      </w:pPr>
      <w:bookmarkStart w:id="16" w:name="_Toc115421267"/>
      <w:r>
        <w:rPr>
          <w:rFonts w:eastAsiaTheme="minorEastAsia"/>
        </w:rPr>
        <w:t xml:space="preserve">RAN2 does not support the coexistence of </w:t>
      </w:r>
      <w:r w:rsidR="00EC4E22">
        <w:rPr>
          <w:rFonts w:eastAsiaTheme="minorEastAsia"/>
        </w:rPr>
        <w:t>I</w:t>
      </w:r>
      <w:r>
        <w:rPr>
          <w:rFonts w:eastAsiaTheme="minorEastAsia"/>
        </w:rPr>
        <w:t>ntra</w:t>
      </w:r>
      <w:r w:rsidR="00EC4E22">
        <w:rPr>
          <w:rFonts w:eastAsiaTheme="minorEastAsia"/>
        </w:rPr>
        <w:t>-</w:t>
      </w:r>
      <w:r>
        <w:rPr>
          <w:rFonts w:eastAsiaTheme="minorEastAsia"/>
        </w:rPr>
        <w:t xml:space="preserve">SN SCG selective activation and </w:t>
      </w:r>
      <w:r w:rsidR="00EC4E22">
        <w:rPr>
          <w:rFonts w:eastAsiaTheme="minorEastAsia"/>
        </w:rPr>
        <w:t>Intra-</w:t>
      </w:r>
      <w:r>
        <w:rPr>
          <w:rFonts w:eastAsiaTheme="minorEastAsia"/>
        </w:rPr>
        <w:t>SN CPC.</w:t>
      </w:r>
      <w:bookmarkEnd w:id="16"/>
    </w:p>
    <w:p w14:paraId="56077C80" w14:textId="78401D41" w:rsidR="00824FFD" w:rsidRDefault="00824FFD" w:rsidP="00AF3FE3">
      <w:pPr>
        <w:rPr>
          <w:rFonts w:eastAsiaTheme="minorEastAsia"/>
          <w:lang w:eastAsia="zh-CN"/>
        </w:rPr>
      </w:pPr>
    </w:p>
    <w:p w14:paraId="4223950A" w14:textId="704B66EB" w:rsidR="00897C5B" w:rsidRDefault="00897C5B" w:rsidP="00897C5B">
      <w:pPr>
        <w:pStyle w:val="Heading2"/>
        <w:rPr>
          <w:rFonts w:eastAsiaTheme="minorEastAsia"/>
          <w:lang w:eastAsia="zh-CN"/>
        </w:rPr>
      </w:pPr>
      <w:r>
        <w:rPr>
          <w:rFonts w:eastAsiaTheme="minorEastAsia"/>
          <w:lang w:eastAsia="zh-CN"/>
        </w:rPr>
        <w:t>2.</w:t>
      </w:r>
      <w:r w:rsidR="00692305">
        <w:rPr>
          <w:rFonts w:eastAsiaTheme="minorEastAsia"/>
          <w:lang w:eastAsia="zh-CN"/>
        </w:rPr>
        <w:t>3</w:t>
      </w:r>
      <w:r>
        <w:rPr>
          <w:rFonts w:eastAsiaTheme="minorEastAsia"/>
          <w:lang w:eastAsia="zh-CN"/>
        </w:rPr>
        <w:t xml:space="preserve"> Conditional reconfiguration for SCG selective activation</w:t>
      </w:r>
    </w:p>
    <w:p w14:paraId="4DBC8D2F" w14:textId="7471C081" w:rsidR="0097594B" w:rsidRDefault="00455E17" w:rsidP="00AF3FE3">
      <w:pPr>
        <w:rPr>
          <w:rFonts w:eastAsiaTheme="minorEastAsia"/>
          <w:lang w:eastAsia="zh-CN"/>
        </w:rPr>
      </w:pPr>
      <w:r>
        <w:rPr>
          <w:rFonts w:eastAsiaTheme="minorEastAsia"/>
          <w:lang w:eastAsia="zh-CN"/>
        </w:rPr>
        <w:t xml:space="preserve">In the legacy intra SN CPC, UE will be configured with a set of candidate </w:t>
      </w:r>
      <w:proofErr w:type="spellStart"/>
      <w:r>
        <w:rPr>
          <w:rFonts w:eastAsiaTheme="minorEastAsia"/>
          <w:lang w:eastAsia="zh-CN"/>
        </w:rPr>
        <w:t>PSCells</w:t>
      </w:r>
      <w:proofErr w:type="spellEnd"/>
      <w:r>
        <w:rPr>
          <w:rFonts w:eastAsiaTheme="minorEastAsia"/>
          <w:lang w:eastAsia="zh-CN"/>
        </w:rPr>
        <w:t xml:space="preserve"> within the same SN. Each candidate </w:t>
      </w:r>
      <w:proofErr w:type="spellStart"/>
      <w:r>
        <w:rPr>
          <w:rFonts w:eastAsiaTheme="minorEastAsia"/>
          <w:lang w:eastAsia="zh-CN"/>
        </w:rPr>
        <w:t>PSCell</w:t>
      </w:r>
      <w:proofErr w:type="spellEnd"/>
      <w:r>
        <w:rPr>
          <w:rFonts w:eastAsiaTheme="minorEastAsia"/>
          <w:lang w:eastAsia="zh-CN"/>
        </w:rPr>
        <w:t xml:space="preserve"> will be </w:t>
      </w:r>
      <w:r w:rsidR="00EB0F49">
        <w:rPr>
          <w:rFonts w:eastAsiaTheme="minorEastAsia"/>
          <w:lang w:eastAsia="zh-CN"/>
        </w:rPr>
        <w:t>provided with a</w:t>
      </w:r>
      <w:r w:rsidR="00A3622F">
        <w:rPr>
          <w:rFonts w:eastAsiaTheme="minorEastAsia"/>
          <w:lang w:eastAsia="zh-CN"/>
        </w:rPr>
        <w:t>n</w:t>
      </w:r>
      <w:r w:rsidR="00EB0F49">
        <w:rPr>
          <w:rFonts w:eastAsiaTheme="minorEastAsia"/>
          <w:lang w:eastAsia="zh-CN"/>
        </w:rPr>
        <w:t xml:space="preserve"> execution condition and a RRC reconfiguration. </w:t>
      </w:r>
      <w:r w:rsidR="00A3622F">
        <w:rPr>
          <w:rFonts w:eastAsiaTheme="minorEastAsia"/>
          <w:lang w:eastAsia="zh-CN"/>
        </w:rPr>
        <w:t xml:space="preserve">Both the execution condition and RRC reconfiguration are </w:t>
      </w:r>
      <w:r w:rsidR="00CC72CA">
        <w:rPr>
          <w:rFonts w:eastAsiaTheme="minorEastAsia"/>
          <w:lang w:eastAsia="zh-CN"/>
        </w:rPr>
        <w:t xml:space="preserve">generated taking the current source </w:t>
      </w:r>
      <w:proofErr w:type="spellStart"/>
      <w:r w:rsidR="00CC72CA">
        <w:rPr>
          <w:rFonts w:eastAsiaTheme="minorEastAsia"/>
          <w:lang w:eastAsia="zh-CN"/>
        </w:rPr>
        <w:t>PSCell</w:t>
      </w:r>
      <w:proofErr w:type="spellEnd"/>
      <w:r w:rsidR="00CC72CA">
        <w:rPr>
          <w:rFonts w:eastAsiaTheme="minorEastAsia"/>
          <w:lang w:eastAsia="zh-CN"/>
        </w:rPr>
        <w:t xml:space="preserve"> as the reference</w:t>
      </w:r>
      <w:r w:rsidR="00CB2DBF">
        <w:rPr>
          <w:rFonts w:eastAsiaTheme="minorEastAsia"/>
          <w:lang w:eastAsia="zh-CN"/>
        </w:rPr>
        <w:t>, for example:</w:t>
      </w:r>
    </w:p>
    <w:p w14:paraId="131052E6" w14:textId="3DB46E1C" w:rsidR="00185AB1" w:rsidRPr="00CB2DBF" w:rsidRDefault="00CB2DBF" w:rsidP="00CB2DBF">
      <w:pPr>
        <w:pStyle w:val="ListParagraph"/>
        <w:numPr>
          <w:ilvl w:val="0"/>
          <w:numId w:val="19"/>
        </w:numPr>
        <w:rPr>
          <w:rFonts w:eastAsiaTheme="minorEastAsia"/>
          <w:lang w:eastAsia="zh-CN"/>
        </w:rPr>
      </w:pPr>
      <w:r>
        <w:rPr>
          <w:rFonts w:eastAsiaTheme="minorEastAsia"/>
          <w:lang w:eastAsia="zh-CN"/>
        </w:rPr>
        <w:t>T</w:t>
      </w:r>
      <w:r w:rsidR="00185AB1" w:rsidRPr="00CB2DBF">
        <w:rPr>
          <w:rFonts w:eastAsiaTheme="minorEastAsia"/>
          <w:lang w:eastAsia="zh-CN"/>
        </w:rPr>
        <w:t xml:space="preserve">he execution condition </w:t>
      </w:r>
      <w:r w:rsidR="00CF3CCC" w:rsidRPr="00CB2DBF">
        <w:rPr>
          <w:rFonts w:eastAsiaTheme="minorEastAsia"/>
          <w:lang w:eastAsia="zh-CN"/>
        </w:rPr>
        <w:t xml:space="preserve">for a candidate </w:t>
      </w:r>
      <w:proofErr w:type="spellStart"/>
      <w:r w:rsidR="00CF3CCC" w:rsidRPr="00CB2DBF">
        <w:rPr>
          <w:rFonts w:eastAsiaTheme="minorEastAsia"/>
          <w:lang w:eastAsia="zh-CN"/>
        </w:rPr>
        <w:t>PSCell</w:t>
      </w:r>
      <w:proofErr w:type="spellEnd"/>
      <w:r w:rsidR="00CF3CCC" w:rsidRPr="00CB2DBF">
        <w:rPr>
          <w:rFonts w:eastAsiaTheme="minorEastAsia"/>
          <w:lang w:eastAsia="zh-CN"/>
        </w:rPr>
        <w:t xml:space="preserve"> </w:t>
      </w:r>
      <w:r w:rsidR="00185AB1" w:rsidRPr="00CB2DBF">
        <w:rPr>
          <w:rFonts w:eastAsiaTheme="minorEastAsia"/>
          <w:lang w:eastAsia="zh-CN"/>
        </w:rPr>
        <w:t xml:space="preserve">could be a </w:t>
      </w:r>
      <w:proofErr w:type="spellStart"/>
      <w:r w:rsidR="00CF3CCC" w:rsidRPr="00CB2DBF">
        <w:rPr>
          <w:rFonts w:eastAsiaTheme="minorEastAsia"/>
          <w:lang w:eastAsia="zh-CN"/>
        </w:rPr>
        <w:t>CondEvent</w:t>
      </w:r>
      <w:proofErr w:type="spellEnd"/>
      <w:r w:rsidR="00CF3CCC" w:rsidRPr="00CB2DBF">
        <w:rPr>
          <w:rFonts w:eastAsiaTheme="minorEastAsia"/>
          <w:lang w:eastAsia="zh-CN"/>
        </w:rPr>
        <w:t xml:space="preserve"> A3 that UE will switch to the candidate </w:t>
      </w:r>
      <w:proofErr w:type="spellStart"/>
      <w:r w:rsidR="00CF3CCC" w:rsidRPr="00CB2DBF">
        <w:rPr>
          <w:rFonts w:eastAsiaTheme="minorEastAsia"/>
          <w:lang w:eastAsia="zh-CN"/>
        </w:rPr>
        <w:t>PSCell</w:t>
      </w:r>
      <w:proofErr w:type="spellEnd"/>
      <w:r w:rsidR="00CF3CCC" w:rsidRPr="00CB2DBF">
        <w:rPr>
          <w:rFonts w:eastAsiaTheme="minorEastAsia"/>
          <w:lang w:eastAsia="zh-CN"/>
        </w:rPr>
        <w:t xml:space="preserve"> if it becomes amount of offset better than the source </w:t>
      </w:r>
      <w:proofErr w:type="spellStart"/>
      <w:r w:rsidR="00CF3CCC" w:rsidRPr="00CB2DBF">
        <w:rPr>
          <w:rFonts w:eastAsiaTheme="minorEastAsia"/>
          <w:lang w:eastAsia="zh-CN"/>
        </w:rPr>
        <w:t>PSCell</w:t>
      </w:r>
      <w:proofErr w:type="spellEnd"/>
      <w:r w:rsidR="00CF3CCC" w:rsidRPr="00CB2DBF">
        <w:rPr>
          <w:rFonts w:eastAsiaTheme="minorEastAsia"/>
          <w:lang w:eastAsia="zh-CN"/>
        </w:rPr>
        <w:t xml:space="preserve">. </w:t>
      </w:r>
    </w:p>
    <w:p w14:paraId="7C111A2B" w14:textId="48145186" w:rsidR="00CF7767" w:rsidRPr="00E4319E" w:rsidRDefault="00CB2DBF" w:rsidP="00AF3FE3">
      <w:pPr>
        <w:pStyle w:val="ListParagraph"/>
        <w:numPr>
          <w:ilvl w:val="0"/>
          <w:numId w:val="19"/>
        </w:numPr>
        <w:rPr>
          <w:rFonts w:eastAsiaTheme="minorEastAsia"/>
          <w:lang w:eastAsia="zh-CN"/>
        </w:rPr>
      </w:pPr>
      <w:r w:rsidRPr="00CB2DBF">
        <w:rPr>
          <w:rFonts w:eastAsiaTheme="minorEastAsia"/>
          <w:lang w:eastAsia="zh-CN"/>
        </w:rPr>
        <w:lastRenderedPageBreak/>
        <w:t>Also, the RRC reconfiguration</w:t>
      </w:r>
      <w:r w:rsidR="007D4719">
        <w:rPr>
          <w:rFonts w:eastAsiaTheme="minorEastAsia"/>
          <w:lang w:eastAsia="zh-CN"/>
        </w:rPr>
        <w:t xml:space="preserve"> for a candidate </w:t>
      </w:r>
      <w:proofErr w:type="spellStart"/>
      <w:r w:rsidR="007D4719">
        <w:rPr>
          <w:rFonts w:eastAsiaTheme="minorEastAsia"/>
          <w:lang w:eastAsia="zh-CN"/>
        </w:rPr>
        <w:t>PSCell</w:t>
      </w:r>
      <w:proofErr w:type="spellEnd"/>
      <w:r w:rsidRPr="00CB2DBF">
        <w:rPr>
          <w:rFonts w:eastAsiaTheme="minorEastAsia"/>
          <w:lang w:eastAsia="zh-CN"/>
        </w:rPr>
        <w:t xml:space="preserve"> could be a delta configuration taking the source </w:t>
      </w:r>
      <w:proofErr w:type="spellStart"/>
      <w:r w:rsidRPr="00CB2DBF">
        <w:rPr>
          <w:rFonts w:eastAsiaTheme="minorEastAsia"/>
          <w:lang w:eastAsia="zh-CN"/>
        </w:rPr>
        <w:t>PSCell</w:t>
      </w:r>
      <w:proofErr w:type="spellEnd"/>
      <w:r w:rsidRPr="00CB2DBF">
        <w:rPr>
          <w:rFonts w:eastAsiaTheme="minorEastAsia"/>
          <w:lang w:eastAsia="zh-CN"/>
        </w:rPr>
        <w:t xml:space="preserve"> configuration as the reference. </w:t>
      </w:r>
    </w:p>
    <w:p w14:paraId="1CE4569A" w14:textId="77777777" w:rsidR="00FF685F" w:rsidRPr="00FF685F" w:rsidRDefault="00FF685F" w:rsidP="00FF685F">
      <w:pPr>
        <w:keepNext/>
        <w:keepLines/>
        <w:spacing w:before="60"/>
        <w:jc w:val="center"/>
        <w:rPr>
          <w:b/>
          <w:bCs/>
          <w:i/>
          <w:iCs/>
          <w:lang w:eastAsia="ja-JP"/>
        </w:rPr>
      </w:pPr>
      <w:proofErr w:type="spellStart"/>
      <w:r w:rsidRPr="00FF685F">
        <w:rPr>
          <w:b/>
          <w:bCs/>
          <w:i/>
          <w:iCs/>
          <w:lang w:eastAsia="ja-JP"/>
        </w:rPr>
        <w:t>CondReconfigToAddModList</w:t>
      </w:r>
      <w:proofErr w:type="spellEnd"/>
      <w:r w:rsidRPr="00FF685F">
        <w:rPr>
          <w:b/>
          <w:bCs/>
          <w:i/>
          <w:iCs/>
          <w:lang w:eastAsia="ja-JP"/>
        </w:rPr>
        <w:t xml:space="preserve"> </w:t>
      </w:r>
      <w:r w:rsidRPr="00FF685F">
        <w:rPr>
          <w:b/>
          <w:lang w:eastAsia="ja-JP"/>
        </w:rPr>
        <w:t>information element</w:t>
      </w:r>
    </w:p>
    <w:p w14:paraId="7EDB050B"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color w:val="808080"/>
          <w:sz w:val="16"/>
        </w:rPr>
        <w:t>-- ASN1START</w:t>
      </w:r>
    </w:p>
    <w:p w14:paraId="335D728E"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color w:val="808080"/>
          <w:sz w:val="16"/>
        </w:rPr>
        <w:t>-- TAG-CONDRECONFIGTOADDMODLIST-START</w:t>
      </w:r>
    </w:p>
    <w:p w14:paraId="2300794B"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3A0591"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CondReconfigToAddModList-r16 ::= </w:t>
      </w:r>
      <w:r w:rsidRPr="00FF685F">
        <w:rPr>
          <w:rFonts w:ascii="Courier New" w:hAnsi="Courier New"/>
          <w:noProof/>
          <w:color w:val="993366"/>
          <w:sz w:val="16"/>
        </w:rPr>
        <w:t>SEQUENCE</w:t>
      </w:r>
      <w:r w:rsidRPr="00FF685F">
        <w:rPr>
          <w:rFonts w:ascii="Courier New" w:hAnsi="Courier New"/>
          <w:noProof/>
          <w:sz w:val="16"/>
        </w:rPr>
        <w:t xml:space="preserve"> (</w:t>
      </w:r>
      <w:r w:rsidRPr="00FF685F">
        <w:rPr>
          <w:rFonts w:ascii="Courier New" w:hAnsi="Courier New"/>
          <w:noProof/>
          <w:color w:val="993366"/>
          <w:sz w:val="16"/>
        </w:rPr>
        <w:t>SIZE</w:t>
      </w:r>
      <w:r w:rsidRPr="00FF685F">
        <w:rPr>
          <w:rFonts w:ascii="Courier New" w:hAnsi="Courier New"/>
          <w:noProof/>
          <w:sz w:val="16"/>
        </w:rPr>
        <w:t xml:space="preserve"> (1.. maxNrofCondCells-r16))</w:t>
      </w:r>
      <w:r w:rsidRPr="00FF685F">
        <w:rPr>
          <w:rFonts w:ascii="Courier New" w:hAnsi="Courier New"/>
          <w:noProof/>
          <w:color w:val="993366"/>
          <w:sz w:val="16"/>
        </w:rPr>
        <w:t xml:space="preserve"> OF</w:t>
      </w:r>
      <w:r w:rsidRPr="00FF685F">
        <w:rPr>
          <w:rFonts w:ascii="Courier New" w:hAnsi="Courier New"/>
          <w:noProof/>
          <w:sz w:val="16"/>
        </w:rPr>
        <w:t xml:space="preserve"> CondReconfigToAddMod-r16</w:t>
      </w:r>
    </w:p>
    <w:p w14:paraId="20F464EB"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D04BA9"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CondReconfigToAddMod-r16 ::=     </w:t>
      </w:r>
      <w:r w:rsidRPr="00FF685F">
        <w:rPr>
          <w:rFonts w:ascii="Courier New" w:hAnsi="Courier New"/>
          <w:noProof/>
          <w:color w:val="993366"/>
          <w:sz w:val="16"/>
        </w:rPr>
        <w:t>SEQUENCE</w:t>
      </w:r>
      <w:r w:rsidRPr="00FF685F">
        <w:rPr>
          <w:rFonts w:ascii="Courier New" w:hAnsi="Courier New"/>
          <w:noProof/>
          <w:sz w:val="16"/>
        </w:rPr>
        <w:t xml:space="preserve"> {</w:t>
      </w:r>
    </w:p>
    <w:p w14:paraId="03F36665"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    condReconfigId-r16               CondReconfigId-r16,</w:t>
      </w:r>
    </w:p>
    <w:p w14:paraId="2BABD58F"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sz w:val="16"/>
        </w:rPr>
        <w:t xml:space="preserve">    condExecutionCond-r16            </w:t>
      </w:r>
      <w:r w:rsidRPr="00FF685F">
        <w:rPr>
          <w:rFonts w:ascii="Courier New" w:hAnsi="Courier New"/>
          <w:noProof/>
          <w:color w:val="993366"/>
          <w:sz w:val="16"/>
        </w:rPr>
        <w:t>SEQUENCE</w:t>
      </w:r>
      <w:r w:rsidRPr="00FF685F">
        <w:rPr>
          <w:rFonts w:ascii="Courier New" w:hAnsi="Courier New"/>
          <w:noProof/>
          <w:sz w:val="16"/>
        </w:rPr>
        <w:t xml:space="preserve"> (</w:t>
      </w:r>
      <w:r w:rsidRPr="00FF685F">
        <w:rPr>
          <w:rFonts w:ascii="Courier New" w:hAnsi="Courier New"/>
          <w:noProof/>
          <w:color w:val="993366"/>
          <w:sz w:val="16"/>
        </w:rPr>
        <w:t>SIZE</w:t>
      </w:r>
      <w:r w:rsidRPr="00FF685F">
        <w:rPr>
          <w:rFonts w:ascii="Courier New" w:hAnsi="Courier New"/>
          <w:noProof/>
          <w:sz w:val="16"/>
        </w:rPr>
        <w:t xml:space="preserve"> (1..2))</w:t>
      </w:r>
      <w:r w:rsidRPr="00FF685F">
        <w:rPr>
          <w:rFonts w:ascii="Courier New" w:hAnsi="Courier New"/>
          <w:noProof/>
          <w:color w:val="993366"/>
          <w:sz w:val="16"/>
        </w:rPr>
        <w:t xml:space="preserve"> OF</w:t>
      </w:r>
      <w:r w:rsidRPr="00FF685F">
        <w:rPr>
          <w:rFonts w:ascii="Courier New" w:hAnsi="Courier New"/>
          <w:noProof/>
          <w:sz w:val="16"/>
        </w:rPr>
        <w:t xml:space="preserve"> MeasId                      </w:t>
      </w:r>
      <w:r w:rsidRPr="00FF685F">
        <w:rPr>
          <w:rFonts w:ascii="Courier New" w:hAnsi="Courier New"/>
          <w:noProof/>
          <w:color w:val="993366"/>
          <w:sz w:val="16"/>
        </w:rPr>
        <w:t>OPTIONAL</w:t>
      </w:r>
      <w:r w:rsidRPr="00FF685F">
        <w:rPr>
          <w:rFonts w:ascii="Courier New" w:hAnsi="Courier New"/>
          <w:noProof/>
          <w:sz w:val="16"/>
        </w:rPr>
        <w:t xml:space="preserve">,    </w:t>
      </w:r>
      <w:r w:rsidRPr="00FF685F">
        <w:rPr>
          <w:rFonts w:ascii="Courier New" w:hAnsi="Courier New"/>
          <w:noProof/>
          <w:color w:val="808080"/>
          <w:sz w:val="16"/>
        </w:rPr>
        <w:t>-- Need M</w:t>
      </w:r>
    </w:p>
    <w:p w14:paraId="7A2C9082"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sz w:val="16"/>
        </w:rPr>
        <w:t xml:space="preserve">    condRRCReconfig-r16              </w:t>
      </w:r>
      <w:r w:rsidRPr="00FF685F">
        <w:rPr>
          <w:rFonts w:ascii="Courier New" w:hAnsi="Courier New"/>
          <w:noProof/>
          <w:color w:val="993366"/>
          <w:sz w:val="16"/>
        </w:rPr>
        <w:t>OCTET</w:t>
      </w:r>
      <w:r w:rsidRPr="00FF685F">
        <w:rPr>
          <w:rFonts w:ascii="Courier New" w:hAnsi="Courier New"/>
          <w:noProof/>
          <w:sz w:val="16"/>
        </w:rPr>
        <w:t xml:space="preserve"> </w:t>
      </w:r>
      <w:r w:rsidRPr="00FF685F">
        <w:rPr>
          <w:rFonts w:ascii="Courier New" w:hAnsi="Courier New"/>
          <w:noProof/>
          <w:color w:val="993366"/>
          <w:sz w:val="16"/>
        </w:rPr>
        <w:t>STRING</w:t>
      </w:r>
      <w:r w:rsidRPr="00FF685F">
        <w:rPr>
          <w:rFonts w:ascii="Courier New" w:hAnsi="Courier New"/>
          <w:noProof/>
          <w:sz w:val="16"/>
        </w:rPr>
        <w:t xml:space="preserve"> (CONTAINING RRCReconfiguration)          </w:t>
      </w:r>
      <w:r w:rsidRPr="00FF685F">
        <w:rPr>
          <w:rFonts w:ascii="Courier New" w:hAnsi="Courier New"/>
          <w:noProof/>
          <w:color w:val="993366"/>
          <w:sz w:val="16"/>
        </w:rPr>
        <w:t>OPTIONAL</w:t>
      </w:r>
      <w:r w:rsidRPr="00FF685F">
        <w:rPr>
          <w:rFonts w:ascii="Courier New" w:hAnsi="Courier New"/>
          <w:noProof/>
          <w:sz w:val="16"/>
        </w:rPr>
        <w:t xml:space="preserve">,    </w:t>
      </w:r>
      <w:r w:rsidRPr="00FF685F">
        <w:rPr>
          <w:rFonts w:ascii="Courier New" w:hAnsi="Courier New"/>
          <w:noProof/>
          <w:color w:val="808080"/>
          <w:sz w:val="16"/>
        </w:rPr>
        <w:t>-- Cond condReconfigAdd</w:t>
      </w:r>
    </w:p>
    <w:p w14:paraId="1AB0C8F5"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    ...,</w:t>
      </w:r>
    </w:p>
    <w:p w14:paraId="0B1A310E"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    [[</w:t>
      </w:r>
    </w:p>
    <w:p w14:paraId="06D89598"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sz w:val="16"/>
        </w:rPr>
        <w:t xml:space="preserve">    condExecutionCondSCG-r17         </w:t>
      </w:r>
      <w:r w:rsidRPr="00FF685F">
        <w:rPr>
          <w:rFonts w:ascii="Courier New" w:hAnsi="Courier New"/>
          <w:noProof/>
          <w:color w:val="993366"/>
          <w:sz w:val="16"/>
        </w:rPr>
        <w:t>OCTET</w:t>
      </w:r>
      <w:r w:rsidRPr="00FF685F">
        <w:rPr>
          <w:rFonts w:ascii="Courier New" w:hAnsi="Courier New"/>
          <w:noProof/>
          <w:sz w:val="16"/>
        </w:rPr>
        <w:t xml:space="preserve"> </w:t>
      </w:r>
      <w:r w:rsidRPr="00FF685F">
        <w:rPr>
          <w:rFonts w:ascii="Courier New" w:hAnsi="Courier New"/>
          <w:noProof/>
          <w:color w:val="993366"/>
          <w:sz w:val="16"/>
        </w:rPr>
        <w:t>STRING</w:t>
      </w:r>
      <w:r w:rsidRPr="00FF685F">
        <w:rPr>
          <w:rFonts w:ascii="Courier New" w:hAnsi="Courier New"/>
          <w:noProof/>
          <w:sz w:val="16"/>
        </w:rPr>
        <w:t xml:space="preserve"> (CONTAINING CondReconfigExecCondSCG-r17) </w:t>
      </w:r>
      <w:r w:rsidRPr="00FF685F">
        <w:rPr>
          <w:rFonts w:ascii="Courier New" w:hAnsi="Courier New"/>
          <w:noProof/>
          <w:color w:val="993366"/>
          <w:sz w:val="16"/>
        </w:rPr>
        <w:t>OPTIONAL</w:t>
      </w:r>
      <w:r w:rsidRPr="00FF685F">
        <w:rPr>
          <w:rFonts w:ascii="Courier New" w:hAnsi="Courier New"/>
          <w:noProof/>
          <w:sz w:val="16"/>
        </w:rPr>
        <w:t xml:space="preserve">     </w:t>
      </w:r>
      <w:r w:rsidRPr="00FF685F">
        <w:rPr>
          <w:rFonts w:ascii="Courier New" w:hAnsi="Courier New"/>
          <w:noProof/>
          <w:color w:val="808080"/>
          <w:sz w:val="16"/>
        </w:rPr>
        <w:t>-- Need M</w:t>
      </w:r>
    </w:p>
    <w:p w14:paraId="3DEFA1D7"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    ]]</w:t>
      </w:r>
    </w:p>
    <w:p w14:paraId="2D2082BC"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w:t>
      </w:r>
    </w:p>
    <w:p w14:paraId="534420AA"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A606B3"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CondReconfigExecCondSCG-r17 ::=  </w:t>
      </w:r>
      <w:r w:rsidRPr="00FF685F">
        <w:rPr>
          <w:rFonts w:ascii="Courier New" w:hAnsi="Courier New"/>
          <w:noProof/>
          <w:color w:val="993366"/>
          <w:sz w:val="16"/>
        </w:rPr>
        <w:t>SEQUENCE</w:t>
      </w:r>
      <w:r w:rsidRPr="00FF685F">
        <w:rPr>
          <w:rFonts w:ascii="Courier New" w:hAnsi="Courier New"/>
          <w:noProof/>
          <w:sz w:val="16"/>
        </w:rPr>
        <w:t xml:space="preserve"> (</w:t>
      </w:r>
      <w:r w:rsidRPr="00FF685F">
        <w:rPr>
          <w:rFonts w:ascii="Courier New" w:hAnsi="Courier New"/>
          <w:noProof/>
          <w:color w:val="993366"/>
          <w:sz w:val="16"/>
        </w:rPr>
        <w:t>SIZE</w:t>
      </w:r>
      <w:r w:rsidRPr="00FF685F">
        <w:rPr>
          <w:rFonts w:ascii="Courier New" w:hAnsi="Courier New"/>
          <w:noProof/>
          <w:sz w:val="16"/>
        </w:rPr>
        <w:t xml:space="preserve"> (1..2))</w:t>
      </w:r>
      <w:r w:rsidRPr="00FF685F">
        <w:rPr>
          <w:rFonts w:ascii="Courier New" w:hAnsi="Courier New"/>
          <w:noProof/>
          <w:color w:val="993366"/>
          <w:sz w:val="16"/>
        </w:rPr>
        <w:t xml:space="preserve"> OF</w:t>
      </w:r>
      <w:r w:rsidRPr="00FF685F">
        <w:rPr>
          <w:rFonts w:ascii="Courier New" w:hAnsi="Courier New"/>
          <w:noProof/>
          <w:sz w:val="16"/>
        </w:rPr>
        <w:t xml:space="preserve"> MeasId</w:t>
      </w:r>
    </w:p>
    <w:p w14:paraId="375C0547"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433F32"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color w:val="808080"/>
          <w:sz w:val="16"/>
        </w:rPr>
        <w:t>-- TAG-CONDRECONFIGTOADDMODLIST-STOP</w:t>
      </w:r>
    </w:p>
    <w:p w14:paraId="0EDC492B"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color w:val="808080"/>
          <w:sz w:val="16"/>
        </w:rPr>
        <w:t>-- ASN1STOP</w:t>
      </w:r>
    </w:p>
    <w:p w14:paraId="53856147" w14:textId="4BBD60F1" w:rsidR="0097594B" w:rsidRDefault="0097594B" w:rsidP="00AF3FE3">
      <w:pPr>
        <w:rPr>
          <w:rFonts w:eastAsiaTheme="minorEastAsia"/>
          <w:lang w:eastAsia="zh-CN"/>
        </w:rPr>
      </w:pPr>
    </w:p>
    <w:p w14:paraId="3B3CE241" w14:textId="04A3CCF1" w:rsidR="00FF685F" w:rsidRDefault="00E4319E" w:rsidP="00AF3FE3">
      <w:pPr>
        <w:rPr>
          <w:rFonts w:eastAsiaTheme="minorEastAsia"/>
          <w:lang w:eastAsia="zh-CN"/>
        </w:rPr>
      </w:pPr>
      <w:r>
        <w:rPr>
          <w:rFonts w:eastAsiaTheme="minorEastAsia"/>
          <w:lang w:eastAsia="zh-CN"/>
        </w:rPr>
        <w:t xml:space="preserve">Ideally, the configuration </w:t>
      </w:r>
      <w:r w:rsidR="0048536D">
        <w:rPr>
          <w:rFonts w:eastAsiaTheme="minorEastAsia"/>
          <w:lang w:eastAsia="zh-CN"/>
        </w:rPr>
        <w:t xml:space="preserve">for SCG </w:t>
      </w:r>
      <w:r w:rsidR="00D3585C">
        <w:rPr>
          <w:rFonts w:eastAsiaTheme="minorEastAsia"/>
          <w:lang w:eastAsia="zh-CN"/>
        </w:rPr>
        <w:t xml:space="preserve">selective </w:t>
      </w:r>
      <w:r w:rsidR="0048536D">
        <w:rPr>
          <w:rFonts w:eastAsiaTheme="minorEastAsia"/>
          <w:lang w:eastAsia="zh-CN"/>
        </w:rPr>
        <w:t xml:space="preserve">activation could reuse the same RRC signalling for </w:t>
      </w:r>
      <w:r w:rsidR="001176E9">
        <w:rPr>
          <w:rFonts w:eastAsiaTheme="minorEastAsia"/>
          <w:lang w:eastAsia="zh-CN"/>
        </w:rPr>
        <w:t xml:space="preserve">intra SN CPC as much as possible. </w:t>
      </w:r>
      <w:r w:rsidR="00F80CAF">
        <w:rPr>
          <w:rFonts w:eastAsiaTheme="minorEastAsia" w:hint="eastAsia"/>
          <w:lang w:eastAsia="zh-CN"/>
        </w:rPr>
        <w:t>Howe</w:t>
      </w:r>
      <w:r w:rsidR="00F80CAF">
        <w:rPr>
          <w:rFonts w:eastAsiaTheme="minorEastAsia"/>
          <w:lang w:eastAsia="zh-CN"/>
        </w:rPr>
        <w:t xml:space="preserve">ver, at </w:t>
      </w:r>
      <w:r w:rsidR="00476999">
        <w:rPr>
          <w:rFonts w:eastAsiaTheme="minorEastAsia"/>
          <w:lang w:eastAsia="zh-CN"/>
        </w:rPr>
        <w:t>least three issues related to the conditional reconfiguration provision need to be discussed:</w:t>
      </w:r>
    </w:p>
    <w:p w14:paraId="09137CF0" w14:textId="379C9B1C" w:rsidR="00476999" w:rsidRDefault="00476999" w:rsidP="00476999">
      <w:pPr>
        <w:pStyle w:val="ListParagraph"/>
        <w:numPr>
          <w:ilvl w:val="0"/>
          <w:numId w:val="19"/>
        </w:numPr>
        <w:rPr>
          <w:rFonts w:eastAsiaTheme="minorEastAsia"/>
          <w:lang w:eastAsia="zh-CN"/>
        </w:rPr>
      </w:pPr>
      <w:r>
        <w:rPr>
          <w:rFonts w:eastAsiaTheme="minorEastAsia"/>
          <w:lang w:eastAsia="zh-CN"/>
        </w:rPr>
        <w:t xml:space="preserve">Issue 1: </w:t>
      </w:r>
      <w:r w:rsidR="00FA7D72">
        <w:rPr>
          <w:rFonts w:eastAsiaTheme="minorEastAsia"/>
          <w:lang w:eastAsia="zh-CN"/>
        </w:rPr>
        <w:t xml:space="preserve">How to indicate </w:t>
      </w:r>
      <w:r w:rsidR="00BE1EEE">
        <w:rPr>
          <w:rFonts w:eastAsiaTheme="minorEastAsia"/>
          <w:lang w:eastAsia="zh-CN"/>
        </w:rPr>
        <w:t xml:space="preserve">the UE that some conditional reconfiguration is for SCG </w:t>
      </w:r>
      <w:r w:rsidR="00D3585C">
        <w:rPr>
          <w:rFonts w:eastAsiaTheme="minorEastAsia"/>
          <w:lang w:eastAsia="zh-CN"/>
        </w:rPr>
        <w:t xml:space="preserve">selective </w:t>
      </w:r>
      <w:r w:rsidR="00BE1EEE">
        <w:rPr>
          <w:rFonts w:eastAsiaTheme="minorEastAsia"/>
          <w:lang w:eastAsia="zh-CN"/>
        </w:rPr>
        <w:t xml:space="preserve">activation, that </w:t>
      </w:r>
      <w:r w:rsidR="00F335AF">
        <w:rPr>
          <w:rFonts w:eastAsiaTheme="minorEastAsia"/>
          <w:lang w:eastAsia="zh-CN"/>
        </w:rPr>
        <w:t xml:space="preserve">shall not be released after </w:t>
      </w:r>
      <w:proofErr w:type="spellStart"/>
      <w:r w:rsidR="00F335AF">
        <w:rPr>
          <w:rFonts w:eastAsiaTheme="minorEastAsia"/>
          <w:lang w:eastAsia="zh-CN"/>
        </w:rPr>
        <w:t>PSCell</w:t>
      </w:r>
      <w:proofErr w:type="spellEnd"/>
      <w:r w:rsidR="00F335AF">
        <w:rPr>
          <w:rFonts w:eastAsiaTheme="minorEastAsia"/>
          <w:lang w:eastAsia="zh-CN"/>
        </w:rPr>
        <w:t xml:space="preserve"> </w:t>
      </w:r>
      <w:r w:rsidR="000E51E6">
        <w:rPr>
          <w:rFonts w:eastAsiaTheme="minorEastAsia"/>
          <w:lang w:eastAsia="zh-CN"/>
        </w:rPr>
        <w:t>change</w:t>
      </w:r>
      <w:r w:rsidR="00F335AF">
        <w:rPr>
          <w:rFonts w:eastAsiaTheme="minorEastAsia"/>
          <w:lang w:eastAsia="zh-CN"/>
        </w:rPr>
        <w:t xml:space="preserve"> execution.</w:t>
      </w:r>
    </w:p>
    <w:p w14:paraId="66089A7D" w14:textId="18F7BB43" w:rsidR="000F60FF" w:rsidRDefault="000F60FF" w:rsidP="00476999">
      <w:pPr>
        <w:pStyle w:val="ListParagraph"/>
        <w:numPr>
          <w:ilvl w:val="0"/>
          <w:numId w:val="19"/>
        </w:numPr>
        <w:rPr>
          <w:rFonts w:eastAsiaTheme="minorEastAsia"/>
          <w:lang w:eastAsia="zh-CN"/>
        </w:rPr>
      </w:pPr>
      <w:r>
        <w:rPr>
          <w:rFonts w:eastAsiaTheme="minorEastAsia"/>
          <w:lang w:eastAsia="zh-CN"/>
        </w:rPr>
        <w:t xml:space="preserve">Issue 2: </w:t>
      </w:r>
      <w:r w:rsidR="00944311">
        <w:rPr>
          <w:rFonts w:eastAsiaTheme="minorEastAsia"/>
          <w:lang w:eastAsia="zh-CN"/>
        </w:rPr>
        <w:t xml:space="preserve">If the initial source </w:t>
      </w:r>
      <w:proofErr w:type="spellStart"/>
      <w:r w:rsidR="00944311">
        <w:rPr>
          <w:rFonts w:eastAsiaTheme="minorEastAsia"/>
          <w:lang w:eastAsia="zh-CN"/>
        </w:rPr>
        <w:t>PSCell</w:t>
      </w:r>
      <w:proofErr w:type="spellEnd"/>
      <w:r w:rsidR="00944311">
        <w:rPr>
          <w:rFonts w:eastAsiaTheme="minorEastAsia"/>
          <w:lang w:eastAsia="zh-CN"/>
        </w:rPr>
        <w:t xml:space="preserve"> can be </w:t>
      </w:r>
      <w:r w:rsidR="008D768A">
        <w:rPr>
          <w:rFonts w:eastAsiaTheme="minorEastAsia"/>
          <w:lang w:eastAsia="zh-CN"/>
        </w:rPr>
        <w:t xml:space="preserve">configured as one candidate </w:t>
      </w:r>
      <w:proofErr w:type="spellStart"/>
      <w:r w:rsidR="008D768A">
        <w:rPr>
          <w:rFonts w:eastAsiaTheme="minorEastAsia"/>
          <w:lang w:eastAsia="zh-CN"/>
        </w:rPr>
        <w:t>PSCell</w:t>
      </w:r>
      <w:proofErr w:type="spellEnd"/>
      <w:r w:rsidR="008D768A">
        <w:rPr>
          <w:rFonts w:eastAsiaTheme="minorEastAsia"/>
          <w:lang w:eastAsia="zh-CN"/>
        </w:rPr>
        <w:t xml:space="preserve"> for SCG </w:t>
      </w:r>
      <w:r w:rsidR="00D3585C">
        <w:rPr>
          <w:rFonts w:eastAsiaTheme="minorEastAsia"/>
          <w:lang w:eastAsia="zh-CN"/>
        </w:rPr>
        <w:t xml:space="preserve">selective </w:t>
      </w:r>
      <w:r w:rsidR="008D768A">
        <w:rPr>
          <w:rFonts w:eastAsiaTheme="minorEastAsia"/>
          <w:lang w:eastAsia="zh-CN"/>
        </w:rPr>
        <w:t>activation.</w:t>
      </w:r>
    </w:p>
    <w:p w14:paraId="09D96E0D" w14:textId="001EB780" w:rsidR="00F335AF" w:rsidRDefault="00F335AF" w:rsidP="00476999">
      <w:pPr>
        <w:pStyle w:val="ListParagraph"/>
        <w:numPr>
          <w:ilvl w:val="0"/>
          <w:numId w:val="19"/>
        </w:numPr>
        <w:rPr>
          <w:rFonts w:eastAsiaTheme="minorEastAsia"/>
          <w:lang w:eastAsia="zh-CN"/>
        </w:rPr>
      </w:pPr>
      <w:r>
        <w:rPr>
          <w:rFonts w:eastAsiaTheme="minorEastAsia"/>
          <w:lang w:eastAsia="zh-CN"/>
        </w:rPr>
        <w:t xml:space="preserve">Issue </w:t>
      </w:r>
      <w:r w:rsidR="000F60FF">
        <w:rPr>
          <w:rFonts w:eastAsiaTheme="minorEastAsia"/>
          <w:lang w:eastAsia="zh-CN"/>
        </w:rPr>
        <w:t>3</w:t>
      </w:r>
      <w:r>
        <w:rPr>
          <w:rFonts w:eastAsiaTheme="minorEastAsia"/>
          <w:lang w:eastAsia="zh-CN"/>
        </w:rPr>
        <w:t xml:space="preserve">: How to configure </w:t>
      </w:r>
      <w:r w:rsidR="00772C89">
        <w:rPr>
          <w:rFonts w:eastAsiaTheme="minorEastAsia"/>
          <w:lang w:eastAsia="zh-CN"/>
        </w:rPr>
        <w:t xml:space="preserve">the execution for the source/candidate </w:t>
      </w:r>
      <w:proofErr w:type="spellStart"/>
      <w:r w:rsidR="00772C89">
        <w:rPr>
          <w:rFonts w:eastAsiaTheme="minorEastAsia"/>
          <w:lang w:eastAsia="zh-CN"/>
        </w:rPr>
        <w:t>PSCell</w:t>
      </w:r>
      <w:proofErr w:type="spellEnd"/>
      <w:r w:rsidR="00F91DEE">
        <w:rPr>
          <w:rFonts w:eastAsiaTheme="minorEastAsia"/>
          <w:lang w:eastAsia="zh-CN"/>
        </w:rPr>
        <w:t xml:space="preserve"> for SCG </w:t>
      </w:r>
      <w:r w:rsidR="00D3585C">
        <w:rPr>
          <w:rFonts w:eastAsiaTheme="minorEastAsia"/>
          <w:lang w:eastAsia="zh-CN"/>
        </w:rPr>
        <w:t xml:space="preserve">selective </w:t>
      </w:r>
      <w:r w:rsidR="00F91DEE">
        <w:rPr>
          <w:rFonts w:eastAsiaTheme="minorEastAsia"/>
          <w:lang w:eastAsia="zh-CN"/>
        </w:rPr>
        <w:t xml:space="preserve">activation considering any of them could be a source </w:t>
      </w:r>
      <w:proofErr w:type="spellStart"/>
      <w:r w:rsidR="00F91DEE">
        <w:rPr>
          <w:rFonts w:eastAsiaTheme="minorEastAsia"/>
          <w:lang w:eastAsia="zh-CN"/>
        </w:rPr>
        <w:t>PSCell</w:t>
      </w:r>
      <w:proofErr w:type="spellEnd"/>
      <w:r w:rsidR="00D160D6">
        <w:rPr>
          <w:rFonts w:eastAsiaTheme="minorEastAsia"/>
          <w:lang w:eastAsia="zh-CN"/>
        </w:rPr>
        <w:t>.</w:t>
      </w:r>
    </w:p>
    <w:p w14:paraId="3C0E3C67" w14:textId="4B13164B" w:rsidR="00D160D6" w:rsidRDefault="00D160D6" w:rsidP="00476999">
      <w:pPr>
        <w:pStyle w:val="ListParagraph"/>
        <w:numPr>
          <w:ilvl w:val="0"/>
          <w:numId w:val="19"/>
        </w:numPr>
        <w:rPr>
          <w:rFonts w:eastAsiaTheme="minorEastAsia"/>
          <w:lang w:eastAsia="zh-CN"/>
        </w:rPr>
      </w:pPr>
      <w:r>
        <w:rPr>
          <w:rFonts w:eastAsiaTheme="minorEastAsia"/>
          <w:lang w:eastAsia="zh-CN"/>
        </w:rPr>
        <w:t xml:space="preserve">Issue </w:t>
      </w:r>
      <w:r w:rsidR="000F60FF">
        <w:rPr>
          <w:rFonts w:eastAsiaTheme="minorEastAsia"/>
          <w:lang w:eastAsia="zh-CN"/>
        </w:rPr>
        <w:t>4</w:t>
      </w:r>
      <w:r>
        <w:rPr>
          <w:rFonts w:eastAsiaTheme="minorEastAsia"/>
          <w:lang w:eastAsia="zh-CN"/>
        </w:rPr>
        <w:t xml:space="preserve">: How to configure the RRC reconfiguration for the candidate </w:t>
      </w:r>
      <w:proofErr w:type="spellStart"/>
      <w:r>
        <w:rPr>
          <w:rFonts w:eastAsiaTheme="minorEastAsia"/>
          <w:lang w:eastAsia="zh-CN"/>
        </w:rPr>
        <w:t>PSCell</w:t>
      </w:r>
      <w:proofErr w:type="spellEnd"/>
      <w:r>
        <w:rPr>
          <w:rFonts w:eastAsiaTheme="minorEastAsia"/>
          <w:lang w:eastAsia="zh-CN"/>
        </w:rPr>
        <w:t xml:space="preserve"> for SCG </w:t>
      </w:r>
      <w:r w:rsidR="00D3585C">
        <w:rPr>
          <w:rFonts w:eastAsiaTheme="minorEastAsia"/>
          <w:lang w:eastAsia="zh-CN"/>
        </w:rPr>
        <w:t xml:space="preserve">selective </w:t>
      </w:r>
      <w:r>
        <w:rPr>
          <w:rFonts w:eastAsiaTheme="minorEastAsia"/>
          <w:lang w:eastAsia="zh-CN"/>
        </w:rPr>
        <w:t>activation</w:t>
      </w:r>
      <w:r w:rsidR="00B032DA">
        <w:rPr>
          <w:rFonts w:eastAsiaTheme="minorEastAsia"/>
          <w:lang w:eastAsia="zh-CN"/>
        </w:rPr>
        <w:t xml:space="preserve"> considering </w:t>
      </w:r>
      <w:r w:rsidR="008528A5">
        <w:rPr>
          <w:rFonts w:eastAsiaTheme="minorEastAsia"/>
          <w:lang w:eastAsia="zh-CN"/>
        </w:rPr>
        <w:t xml:space="preserve">any of them could be a source </w:t>
      </w:r>
      <w:proofErr w:type="spellStart"/>
      <w:r w:rsidR="008528A5">
        <w:rPr>
          <w:rFonts w:eastAsiaTheme="minorEastAsia"/>
          <w:lang w:eastAsia="zh-CN"/>
        </w:rPr>
        <w:t>PSCell</w:t>
      </w:r>
      <w:proofErr w:type="spellEnd"/>
      <w:r w:rsidR="008528A5">
        <w:rPr>
          <w:rFonts w:eastAsiaTheme="minorEastAsia"/>
          <w:lang w:eastAsia="zh-CN"/>
        </w:rPr>
        <w:t>.</w:t>
      </w:r>
    </w:p>
    <w:p w14:paraId="50F12385" w14:textId="4FBF2984" w:rsidR="008528A5" w:rsidRDefault="008528A5" w:rsidP="008528A5">
      <w:pPr>
        <w:rPr>
          <w:rFonts w:eastAsiaTheme="minorEastAsia"/>
          <w:lang w:eastAsia="zh-CN"/>
        </w:rPr>
      </w:pPr>
    </w:p>
    <w:p w14:paraId="4FA7FDBD" w14:textId="17B84B45" w:rsidR="00415C50" w:rsidRPr="008528A5" w:rsidRDefault="008528A5" w:rsidP="008528A5">
      <w:pPr>
        <w:rPr>
          <w:rFonts w:eastAsiaTheme="minorEastAsia"/>
          <w:lang w:eastAsia="zh-CN"/>
        </w:rPr>
      </w:pPr>
      <w:r>
        <w:rPr>
          <w:rFonts w:eastAsiaTheme="minorEastAsia"/>
          <w:lang w:eastAsia="zh-CN"/>
        </w:rPr>
        <w:t>For issue#1</w:t>
      </w:r>
      <w:r w:rsidR="007D202B">
        <w:rPr>
          <w:rFonts w:eastAsiaTheme="minorEastAsia"/>
          <w:lang w:eastAsia="zh-CN"/>
        </w:rPr>
        <w:t>, it could be resolved by introducing a new indicator</w:t>
      </w:r>
      <w:r w:rsidR="00902490">
        <w:rPr>
          <w:rFonts w:eastAsiaTheme="minorEastAsia"/>
          <w:lang w:eastAsia="zh-CN"/>
        </w:rPr>
        <w:t xml:space="preserve"> or new IE</w:t>
      </w:r>
      <w:r w:rsidR="007D202B">
        <w:rPr>
          <w:rFonts w:eastAsiaTheme="minorEastAsia"/>
          <w:lang w:eastAsia="zh-CN"/>
        </w:rPr>
        <w:t xml:space="preserve"> in the conditional reconfi</w:t>
      </w:r>
      <w:r w:rsidR="00D9378F">
        <w:rPr>
          <w:rFonts w:eastAsiaTheme="minorEastAsia"/>
          <w:lang w:eastAsia="zh-CN"/>
        </w:rPr>
        <w:t xml:space="preserve">guration for candidate </w:t>
      </w:r>
      <w:proofErr w:type="spellStart"/>
      <w:r w:rsidR="00D9378F">
        <w:rPr>
          <w:rFonts w:eastAsiaTheme="minorEastAsia"/>
          <w:lang w:eastAsia="zh-CN"/>
        </w:rPr>
        <w:t>PSCell</w:t>
      </w:r>
      <w:proofErr w:type="spellEnd"/>
      <w:r w:rsidR="00902490">
        <w:rPr>
          <w:rFonts w:eastAsiaTheme="minorEastAsia"/>
          <w:lang w:eastAsia="zh-CN"/>
        </w:rPr>
        <w:t>(s)</w:t>
      </w:r>
      <w:r w:rsidR="00CC1F06">
        <w:rPr>
          <w:rFonts w:eastAsiaTheme="minorEastAsia"/>
          <w:lang w:eastAsia="zh-CN"/>
        </w:rPr>
        <w:t xml:space="preserve"> that </w:t>
      </w:r>
      <w:r w:rsidR="000E51E6">
        <w:rPr>
          <w:rFonts w:eastAsiaTheme="minorEastAsia"/>
          <w:lang w:eastAsia="zh-CN"/>
        </w:rPr>
        <w:t xml:space="preserve">the conditional reconfiguration is for SCG selective activation thus shall not be released after </w:t>
      </w:r>
      <w:proofErr w:type="spellStart"/>
      <w:r w:rsidR="000E51E6">
        <w:rPr>
          <w:rFonts w:eastAsiaTheme="minorEastAsia"/>
          <w:lang w:eastAsia="zh-CN"/>
        </w:rPr>
        <w:t>PSCell</w:t>
      </w:r>
      <w:proofErr w:type="spellEnd"/>
      <w:r w:rsidR="000E51E6">
        <w:rPr>
          <w:rFonts w:eastAsiaTheme="minorEastAsia"/>
          <w:lang w:eastAsia="zh-CN"/>
        </w:rPr>
        <w:t xml:space="preserve"> change execution. </w:t>
      </w:r>
    </w:p>
    <w:p w14:paraId="7C22D436" w14:textId="11932ADE" w:rsidR="005D486B" w:rsidRPr="001256CE" w:rsidRDefault="00543F8D" w:rsidP="001256CE">
      <w:pPr>
        <w:pStyle w:val="Proposal"/>
        <w:numPr>
          <w:ilvl w:val="0"/>
          <w:numId w:val="0"/>
        </w:numPr>
        <w:ind w:left="1304" w:hanging="1304"/>
        <w:rPr>
          <w:rFonts w:eastAsiaTheme="minorEastAsia"/>
        </w:rPr>
      </w:pPr>
      <w:bookmarkStart w:id="17" w:name="_Toc115421268"/>
      <w:r w:rsidRPr="00CF5508">
        <w:rPr>
          <w:rFonts w:eastAsiaTheme="minorEastAsia"/>
        </w:rPr>
        <w:t>The</w:t>
      </w:r>
      <w:r w:rsidR="00DB4878" w:rsidRPr="00CF5508">
        <w:rPr>
          <w:rFonts w:eastAsiaTheme="minorEastAsia"/>
        </w:rPr>
        <w:t xml:space="preserve"> </w:t>
      </w:r>
      <w:r w:rsidR="00B81C32" w:rsidRPr="00CF5508">
        <w:rPr>
          <w:rFonts w:eastAsiaTheme="minorEastAsia"/>
        </w:rPr>
        <w:t xml:space="preserve">RRC </w:t>
      </w:r>
      <w:r w:rsidR="00DB4878" w:rsidRPr="00CF5508">
        <w:rPr>
          <w:rFonts w:eastAsiaTheme="minorEastAsia"/>
        </w:rPr>
        <w:t>conditional recon</w:t>
      </w:r>
      <w:r w:rsidR="00B81C32" w:rsidRPr="00CF5508">
        <w:rPr>
          <w:rFonts w:eastAsiaTheme="minorEastAsia"/>
        </w:rPr>
        <w:t>figuration message</w:t>
      </w:r>
      <w:r w:rsidRPr="001256CE">
        <w:rPr>
          <w:rFonts w:eastAsiaTheme="minorEastAsia"/>
          <w:b w:val="0"/>
          <w:bCs w:val="0"/>
        </w:rPr>
        <w:t xml:space="preserve"> shall distinguish </w:t>
      </w:r>
      <w:r w:rsidR="008C2B77" w:rsidRPr="001256CE">
        <w:rPr>
          <w:rFonts w:eastAsiaTheme="minorEastAsia"/>
          <w:b w:val="0"/>
          <w:bCs w:val="0"/>
        </w:rPr>
        <w:t xml:space="preserve">the conditional reconfiguration(s) for SCG selective activation from the </w:t>
      </w:r>
      <w:r w:rsidR="00D92F8C" w:rsidRPr="001256CE">
        <w:rPr>
          <w:rFonts w:eastAsiaTheme="minorEastAsia"/>
          <w:b w:val="0"/>
          <w:bCs w:val="0"/>
        </w:rPr>
        <w:t xml:space="preserve">conditional reconfiguration(s) for legacy </w:t>
      </w:r>
      <w:r w:rsidR="001256CE" w:rsidRPr="001256CE">
        <w:rPr>
          <w:rFonts w:eastAsiaTheme="minorEastAsia"/>
          <w:b w:val="0"/>
          <w:bCs w:val="0"/>
        </w:rPr>
        <w:t>CPA/CPC.</w:t>
      </w:r>
      <w:bookmarkEnd w:id="17"/>
      <w:r w:rsidR="008C2B77" w:rsidRPr="001256CE">
        <w:rPr>
          <w:rFonts w:eastAsiaTheme="minorEastAsia"/>
          <w:b w:val="0"/>
          <w:bCs w:val="0"/>
        </w:rPr>
        <w:t xml:space="preserve"> </w:t>
      </w:r>
      <w:r w:rsidR="00B81C32" w:rsidRPr="001256CE">
        <w:rPr>
          <w:rFonts w:eastAsiaTheme="minorEastAsia"/>
          <w:b w:val="0"/>
          <w:bCs w:val="0"/>
        </w:rPr>
        <w:t xml:space="preserve"> </w:t>
      </w:r>
    </w:p>
    <w:p w14:paraId="4C803EB2" w14:textId="54ADD1EF" w:rsidR="008D768A" w:rsidRDefault="00790DBD" w:rsidP="00790DBD">
      <w:pPr>
        <w:rPr>
          <w:rFonts w:eastAsiaTheme="minorEastAsia"/>
        </w:rPr>
      </w:pPr>
      <w:r>
        <w:rPr>
          <w:rFonts w:eastAsiaTheme="minorEastAsia"/>
        </w:rPr>
        <w:t xml:space="preserve">For issue#2, </w:t>
      </w:r>
      <w:r w:rsidR="00FF14BD">
        <w:rPr>
          <w:rFonts w:eastAsiaTheme="minorEastAsia"/>
        </w:rPr>
        <w:t xml:space="preserve">it seems natural to us </w:t>
      </w:r>
      <w:r w:rsidR="00667BF1">
        <w:rPr>
          <w:rFonts w:eastAsiaTheme="minorEastAsia"/>
        </w:rPr>
        <w:t xml:space="preserve">to involve the initial source </w:t>
      </w:r>
      <w:proofErr w:type="spellStart"/>
      <w:r w:rsidR="00667BF1">
        <w:rPr>
          <w:rFonts w:eastAsiaTheme="minorEastAsia"/>
        </w:rPr>
        <w:t>PSCell</w:t>
      </w:r>
      <w:proofErr w:type="spellEnd"/>
      <w:r w:rsidR="00667BF1">
        <w:rPr>
          <w:rFonts w:eastAsiaTheme="minorEastAsia"/>
        </w:rPr>
        <w:t xml:space="preserve"> </w:t>
      </w:r>
      <w:r w:rsidR="00285549">
        <w:rPr>
          <w:rFonts w:eastAsiaTheme="minorEastAsia"/>
        </w:rPr>
        <w:t>in the subsequent SCG</w:t>
      </w:r>
      <w:r w:rsidR="00737D68">
        <w:rPr>
          <w:rFonts w:eastAsiaTheme="minorEastAsia"/>
        </w:rPr>
        <w:t xml:space="preserve"> selective</w:t>
      </w:r>
      <w:r w:rsidR="00285549">
        <w:rPr>
          <w:rFonts w:eastAsiaTheme="minorEastAsia"/>
        </w:rPr>
        <w:t xml:space="preserve"> activation. In one scenario, UE may move back to the initial source </w:t>
      </w:r>
      <w:proofErr w:type="spellStart"/>
      <w:r w:rsidR="00285549">
        <w:rPr>
          <w:rFonts w:eastAsiaTheme="minorEastAsia"/>
        </w:rPr>
        <w:t>PSCell</w:t>
      </w:r>
      <w:proofErr w:type="spellEnd"/>
      <w:r w:rsidR="00285549">
        <w:rPr>
          <w:rFonts w:eastAsiaTheme="minorEastAsia"/>
        </w:rPr>
        <w:t xml:space="preserve"> after moving to another candidate </w:t>
      </w:r>
      <w:proofErr w:type="spellStart"/>
      <w:r w:rsidR="00285549">
        <w:rPr>
          <w:rFonts w:eastAsiaTheme="minorEastAsia"/>
        </w:rPr>
        <w:t>PSCell</w:t>
      </w:r>
      <w:proofErr w:type="spellEnd"/>
      <w:r w:rsidR="00285549">
        <w:rPr>
          <w:rFonts w:eastAsiaTheme="minorEastAsia"/>
        </w:rPr>
        <w:t xml:space="preserve">. </w:t>
      </w:r>
      <w:r w:rsidR="004630F3">
        <w:rPr>
          <w:rFonts w:eastAsiaTheme="minorEastAsia"/>
        </w:rPr>
        <w:t xml:space="preserve">In legacy </w:t>
      </w:r>
      <w:r w:rsidR="007E50FA">
        <w:rPr>
          <w:rFonts w:eastAsiaTheme="minorEastAsia"/>
        </w:rPr>
        <w:t xml:space="preserve">intra SN CPC, the conditional reconfigurations are only provided for candidate </w:t>
      </w:r>
      <w:proofErr w:type="spellStart"/>
      <w:r w:rsidR="007E50FA">
        <w:rPr>
          <w:rFonts w:eastAsiaTheme="minorEastAsia"/>
        </w:rPr>
        <w:t>PSCells</w:t>
      </w:r>
      <w:proofErr w:type="spellEnd"/>
      <w:r w:rsidR="007E50FA">
        <w:rPr>
          <w:rFonts w:eastAsiaTheme="minorEastAsia"/>
        </w:rPr>
        <w:t xml:space="preserve">, RAN2 may need to further work on </w:t>
      </w:r>
      <w:r w:rsidR="00FD0A26">
        <w:rPr>
          <w:rFonts w:eastAsiaTheme="minorEastAsia"/>
        </w:rPr>
        <w:t xml:space="preserve">how to provide conditional reconfigurations for </w:t>
      </w:r>
      <w:r w:rsidR="00737D68">
        <w:rPr>
          <w:rFonts w:eastAsiaTheme="minorEastAsia"/>
        </w:rPr>
        <w:t xml:space="preserve">the initial source </w:t>
      </w:r>
      <w:proofErr w:type="spellStart"/>
      <w:r w:rsidR="00737D68">
        <w:rPr>
          <w:rFonts w:eastAsiaTheme="minorEastAsia"/>
        </w:rPr>
        <w:t>PSCell</w:t>
      </w:r>
      <w:proofErr w:type="spellEnd"/>
      <w:r w:rsidR="00737D68">
        <w:rPr>
          <w:rFonts w:eastAsiaTheme="minorEastAsia"/>
        </w:rPr>
        <w:t xml:space="preserve"> for the sake of SCG selective activation.</w:t>
      </w:r>
    </w:p>
    <w:p w14:paraId="26E53A2D" w14:textId="533B51B8" w:rsidR="00790DBD" w:rsidRDefault="00D30A38" w:rsidP="00737D68">
      <w:pPr>
        <w:pStyle w:val="Proposal"/>
        <w:rPr>
          <w:rFonts w:eastAsiaTheme="minorEastAsia"/>
        </w:rPr>
      </w:pPr>
      <w:bookmarkStart w:id="18" w:name="_Toc115421269"/>
      <w:r>
        <w:rPr>
          <w:rFonts w:eastAsiaTheme="minorEastAsia"/>
        </w:rPr>
        <w:t xml:space="preserve">The initial source </w:t>
      </w:r>
      <w:proofErr w:type="spellStart"/>
      <w:r>
        <w:rPr>
          <w:rFonts w:eastAsiaTheme="minorEastAsia"/>
        </w:rPr>
        <w:t>PSCell</w:t>
      </w:r>
      <w:proofErr w:type="spellEnd"/>
      <w:r>
        <w:rPr>
          <w:rFonts w:eastAsiaTheme="minorEastAsia"/>
        </w:rPr>
        <w:t xml:space="preserve"> can be configured as a candidate </w:t>
      </w:r>
      <w:proofErr w:type="spellStart"/>
      <w:r>
        <w:rPr>
          <w:rFonts w:eastAsiaTheme="minorEastAsia"/>
        </w:rPr>
        <w:t>PSCell</w:t>
      </w:r>
      <w:proofErr w:type="spellEnd"/>
      <w:r>
        <w:rPr>
          <w:rFonts w:eastAsiaTheme="minorEastAsia"/>
        </w:rPr>
        <w:t xml:space="preserve"> for the subsequent SCG selective activation</w:t>
      </w:r>
      <w:r w:rsidR="00563077">
        <w:rPr>
          <w:rFonts w:eastAsiaTheme="minorEastAsia"/>
        </w:rPr>
        <w:t xml:space="preserve">, e.g., </w:t>
      </w:r>
      <w:r w:rsidR="003C11BE">
        <w:rPr>
          <w:rFonts w:eastAsiaTheme="minorEastAsia"/>
        </w:rPr>
        <w:t xml:space="preserve">execution condition associated with the initial source </w:t>
      </w:r>
      <w:proofErr w:type="spellStart"/>
      <w:r w:rsidR="003C11BE">
        <w:rPr>
          <w:rFonts w:eastAsiaTheme="minorEastAsia"/>
        </w:rPr>
        <w:t>PSCell</w:t>
      </w:r>
      <w:proofErr w:type="spellEnd"/>
      <w:r w:rsidR="003C11BE">
        <w:rPr>
          <w:rFonts w:eastAsiaTheme="minorEastAsia"/>
        </w:rPr>
        <w:t xml:space="preserve"> is </w:t>
      </w:r>
      <w:r w:rsidR="0095772A">
        <w:rPr>
          <w:rFonts w:eastAsiaTheme="minorEastAsia"/>
        </w:rPr>
        <w:t xml:space="preserve">also </w:t>
      </w:r>
      <w:r w:rsidR="00FD5FA9">
        <w:rPr>
          <w:rFonts w:eastAsiaTheme="minorEastAsia"/>
        </w:rPr>
        <w:t>provided</w:t>
      </w:r>
      <w:r>
        <w:rPr>
          <w:rFonts w:eastAsiaTheme="minorEastAsia"/>
        </w:rPr>
        <w:t>.</w:t>
      </w:r>
      <w:bookmarkEnd w:id="18"/>
      <w:r>
        <w:rPr>
          <w:rFonts w:eastAsiaTheme="minorEastAsia"/>
        </w:rPr>
        <w:t xml:space="preserve"> </w:t>
      </w:r>
    </w:p>
    <w:p w14:paraId="5A5FA0A9" w14:textId="12DC9569" w:rsidR="00D30A38" w:rsidRDefault="00D30A38" w:rsidP="00D30A38">
      <w:pPr>
        <w:pStyle w:val="Proposal"/>
        <w:numPr>
          <w:ilvl w:val="0"/>
          <w:numId w:val="0"/>
        </w:numPr>
        <w:ind w:left="1304" w:hanging="1304"/>
        <w:rPr>
          <w:rFonts w:eastAsiaTheme="minorEastAsia"/>
        </w:rPr>
      </w:pPr>
    </w:p>
    <w:p w14:paraId="7C448318" w14:textId="3384C509" w:rsidR="009D7573" w:rsidRDefault="00C37767" w:rsidP="00C37767">
      <w:pPr>
        <w:rPr>
          <w:rFonts w:eastAsiaTheme="minorEastAsia"/>
        </w:rPr>
      </w:pPr>
      <w:r>
        <w:rPr>
          <w:rFonts w:eastAsiaTheme="minorEastAsia"/>
        </w:rPr>
        <w:t xml:space="preserve">For issue#3, </w:t>
      </w:r>
      <w:r w:rsidR="002A14AC">
        <w:rPr>
          <w:rFonts w:eastAsiaTheme="minorEastAsia"/>
        </w:rPr>
        <w:t xml:space="preserve">considering any candidate </w:t>
      </w:r>
      <w:proofErr w:type="spellStart"/>
      <w:r w:rsidR="002A14AC">
        <w:rPr>
          <w:rFonts w:eastAsiaTheme="minorEastAsia"/>
        </w:rPr>
        <w:t>PSCell</w:t>
      </w:r>
      <w:proofErr w:type="spellEnd"/>
      <w:r w:rsidR="002A14AC">
        <w:rPr>
          <w:rFonts w:eastAsiaTheme="minorEastAsia"/>
        </w:rPr>
        <w:t xml:space="preserve"> can become a source </w:t>
      </w:r>
      <w:proofErr w:type="spellStart"/>
      <w:r w:rsidR="002A14AC">
        <w:rPr>
          <w:rFonts w:eastAsiaTheme="minorEastAsia"/>
        </w:rPr>
        <w:t>PSCell</w:t>
      </w:r>
      <w:proofErr w:type="spellEnd"/>
      <w:r w:rsidR="000A2939">
        <w:rPr>
          <w:rFonts w:eastAsiaTheme="minorEastAsia"/>
        </w:rPr>
        <w:t xml:space="preserve"> during the subsequent </w:t>
      </w:r>
      <w:r w:rsidR="009D7573">
        <w:rPr>
          <w:rFonts w:eastAsiaTheme="minorEastAsia"/>
        </w:rPr>
        <w:t xml:space="preserve">SCG selective activation, </w:t>
      </w:r>
      <w:r w:rsidR="002E2050">
        <w:rPr>
          <w:rFonts w:eastAsiaTheme="minorEastAsia"/>
        </w:rPr>
        <w:t xml:space="preserve">meaning </w:t>
      </w:r>
      <w:r w:rsidR="00D0124B">
        <w:rPr>
          <w:rFonts w:eastAsiaTheme="minorEastAsia"/>
        </w:rPr>
        <w:t xml:space="preserve">the </w:t>
      </w:r>
      <w:r w:rsidR="00CC4FD7">
        <w:rPr>
          <w:rFonts w:eastAsiaTheme="minorEastAsia"/>
        </w:rPr>
        <w:t>execution condition</w:t>
      </w:r>
      <w:r w:rsidR="004F18E8">
        <w:rPr>
          <w:rFonts w:eastAsiaTheme="minorEastAsia"/>
        </w:rPr>
        <w:t xml:space="preserve"> (e.g., A3/A5 events)</w:t>
      </w:r>
      <w:r w:rsidR="00CC4FD7">
        <w:rPr>
          <w:rFonts w:eastAsiaTheme="minorEastAsia"/>
        </w:rPr>
        <w:t xml:space="preserve"> </w:t>
      </w:r>
      <w:r w:rsidR="0048279A">
        <w:rPr>
          <w:rFonts w:eastAsiaTheme="minorEastAsia"/>
        </w:rPr>
        <w:t xml:space="preserve">configured for one candidate </w:t>
      </w:r>
      <w:proofErr w:type="spellStart"/>
      <w:r w:rsidR="0048279A">
        <w:rPr>
          <w:rFonts w:eastAsiaTheme="minorEastAsia"/>
        </w:rPr>
        <w:t>PSCell</w:t>
      </w:r>
      <w:proofErr w:type="spellEnd"/>
      <w:r w:rsidR="0048279A">
        <w:rPr>
          <w:rFonts w:eastAsiaTheme="minorEastAsia"/>
        </w:rPr>
        <w:t xml:space="preserve"> taking </w:t>
      </w:r>
      <w:r w:rsidR="002B2E00">
        <w:rPr>
          <w:rFonts w:eastAsiaTheme="minorEastAsia"/>
        </w:rPr>
        <w:t>initial</w:t>
      </w:r>
      <w:r w:rsidR="0048279A">
        <w:rPr>
          <w:rFonts w:eastAsiaTheme="minorEastAsia"/>
        </w:rPr>
        <w:t xml:space="preserve"> source </w:t>
      </w:r>
      <w:proofErr w:type="spellStart"/>
      <w:r w:rsidR="0048279A">
        <w:rPr>
          <w:rFonts w:eastAsiaTheme="minorEastAsia"/>
        </w:rPr>
        <w:t>PSCell</w:t>
      </w:r>
      <w:proofErr w:type="spellEnd"/>
      <w:r w:rsidR="0048279A">
        <w:rPr>
          <w:rFonts w:eastAsiaTheme="minorEastAsia"/>
        </w:rPr>
        <w:t xml:space="preserve"> as refere</w:t>
      </w:r>
      <w:r w:rsidR="004F18E8">
        <w:rPr>
          <w:rFonts w:eastAsiaTheme="minorEastAsia"/>
        </w:rPr>
        <w:t>nce</w:t>
      </w:r>
      <w:r w:rsidR="007F72BE">
        <w:rPr>
          <w:rFonts w:eastAsiaTheme="minorEastAsia"/>
        </w:rPr>
        <w:t xml:space="preserve"> (i.e., as in legacy)</w:t>
      </w:r>
      <w:r w:rsidR="004F18E8">
        <w:rPr>
          <w:rFonts w:eastAsiaTheme="minorEastAsia"/>
        </w:rPr>
        <w:t xml:space="preserve"> may not be suitable when the source </w:t>
      </w:r>
      <w:proofErr w:type="spellStart"/>
      <w:r w:rsidR="004F18E8">
        <w:rPr>
          <w:rFonts w:eastAsiaTheme="minorEastAsia"/>
        </w:rPr>
        <w:t>PSCell</w:t>
      </w:r>
      <w:proofErr w:type="spellEnd"/>
      <w:r w:rsidR="004F18E8">
        <w:rPr>
          <w:rFonts w:eastAsiaTheme="minorEastAsia"/>
        </w:rPr>
        <w:t xml:space="preserve"> changes. </w:t>
      </w:r>
      <w:r w:rsidR="00936416">
        <w:rPr>
          <w:rFonts w:eastAsiaTheme="minorEastAsia"/>
        </w:rPr>
        <w:t>We see two possible alternatives:</w:t>
      </w:r>
    </w:p>
    <w:p w14:paraId="68EEB405" w14:textId="01C9527C" w:rsidR="008A72F8" w:rsidRDefault="00936416" w:rsidP="00936416">
      <w:pPr>
        <w:pStyle w:val="ListParagraph"/>
        <w:numPr>
          <w:ilvl w:val="0"/>
          <w:numId w:val="19"/>
        </w:numPr>
        <w:rPr>
          <w:rFonts w:eastAsiaTheme="minorEastAsia"/>
        </w:rPr>
      </w:pPr>
      <w:r>
        <w:rPr>
          <w:rFonts w:eastAsiaTheme="minorEastAsia"/>
        </w:rPr>
        <w:t xml:space="preserve">Each candidate </w:t>
      </w:r>
      <w:proofErr w:type="spellStart"/>
      <w:r>
        <w:rPr>
          <w:rFonts w:eastAsiaTheme="minorEastAsia"/>
        </w:rPr>
        <w:t>PSCell</w:t>
      </w:r>
      <w:proofErr w:type="spellEnd"/>
      <w:r>
        <w:rPr>
          <w:rFonts w:eastAsiaTheme="minorEastAsia"/>
        </w:rPr>
        <w:t xml:space="preserve"> is con</w:t>
      </w:r>
      <w:r w:rsidR="000323CC">
        <w:rPr>
          <w:rFonts w:eastAsiaTheme="minorEastAsia"/>
        </w:rPr>
        <w:t xml:space="preserve">figured with a set of execution conditions, each </w:t>
      </w:r>
      <w:r w:rsidR="00B36B46">
        <w:rPr>
          <w:rFonts w:eastAsiaTheme="minorEastAsia"/>
        </w:rPr>
        <w:t xml:space="preserve">is associated with another candidate </w:t>
      </w:r>
      <w:proofErr w:type="spellStart"/>
      <w:r w:rsidR="00B36B46">
        <w:rPr>
          <w:rFonts w:eastAsiaTheme="minorEastAsia"/>
        </w:rPr>
        <w:t>PSCell</w:t>
      </w:r>
      <w:proofErr w:type="spellEnd"/>
      <w:r w:rsidR="00B36B46">
        <w:rPr>
          <w:rFonts w:eastAsiaTheme="minorEastAsia"/>
        </w:rPr>
        <w:t xml:space="preserve"> and is applied when </w:t>
      </w:r>
      <w:r w:rsidR="008A72F8">
        <w:rPr>
          <w:rFonts w:eastAsiaTheme="minorEastAsia"/>
        </w:rPr>
        <w:t xml:space="preserve">another candidate </w:t>
      </w:r>
      <w:proofErr w:type="spellStart"/>
      <w:r w:rsidR="008A72F8">
        <w:rPr>
          <w:rFonts w:eastAsiaTheme="minorEastAsia"/>
        </w:rPr>
        <w:t>PSCell</w:t>
      </w:r>
      <w:proofErr w:type="spellEnd"/>
      <w:r w:rsidR="008A72F8">
        <w:rPr>
          <w:rFonts w:eastAsiaTheme="minorEastAsia"/>
        </w:rPr>
        <w:t xml:space="preserve"> becomes source </w:t>
      </w:r>
      <w:proofErr w:type="spellStart"/>
      <w:r w:rsidR="008A72F8">
        <w:rPr>
          <w:rFonts w:eastAsiaTheme="minorEastAsia"/>
        </w:rPr>
        <w:t>PSCell</w:t>
      </w:r>
      <w:proofErr w:type="spellEnd"/>
    </w:p>
    <w:p w14:paraId="75ACA72F" w14:textId="4566875B" w:rsidR="00936416" w:rsidRPr="00936416" w:rsidRDefault="00B76289" w:rsidP="00936416">
      <w:pPr>
        <w:pStyle w:val="ListParagraph"/>
        <w:numPr>
          <w:ilvl w:val="0"/>
          <w:numId w:val="19"/>
        </w:numPr>
        <w:rPr>
          <w:rFonts w:eastAsiaTheme="minorEastAsia"/>
        </w:rPr>
      </w:pPr>
      <w:r>
        <w:rPr>
          <w:rFonts w:eastAsiaTheme="minorEastAsia"/>
        </w:rPr>
        <w:lastRenderedPageBreak/>
        <w:t xml:space="preserve">Each candidate </w:t>
      </w:r>
      <w:proofErr w:type="spellStart"/>
      <w:r>
        <w:rPr>
          <w:rFonts w:eastAsiaTheme="minorEastAsia" w:hint="eastAsia"/>
          <w:lang w:eastAsia="zh-CN"/>
        </w:rPr>
        <w:t>P</w:t>
      </w:r>
      <w:r>
        <w:rPr>
          <w:rFonts w:eastAsiaTheme="minorEastAsia"/>
        </w:rPr>
        <w:t>SCell</w:t>
      </w:r>
      <w:proofErr w:type="spellEnd"/>
      <w:r>
        <w:rPr>
          <w:rFonts w:eastAsiaTheme="minorEastAsia"/>
        </w:rPr>
        <w:t xml:space="preserve"> is configured with one execution condition as in legacy</w:t>
      </w:r>
      <w:r w:rsidR="00AC6A2D">
        <w:rPr>
          <w:rFonts w:eastAsiaTheme="minorEastAsia"/>
        </w:rPr>
        <w:t>. The same execution condition applies</w:t>
      </w:r>
      <w:r w:rsidR="00383CA3">
        <w:rPr>
          <w:rFonts w:eastAsiaTheme="minorEastAsia"/>
        </w:rPr>
        <w:t xml:space="preserve"> regardless of the source </w:t>
      </w:r>
      <w:proofErr w:type="spellStart"/>
      <w:r w:rsidR="00383CA3">
        <w:rPr>
          <w:rFonts w:eastAsiaTheme="minorEastAsia"/>
        </w:rPr>
        <w:t>PSCell</w:t>
      </w:r>
      <w:proofErr w:type="spellEnd"/>
      <w:r w:rsidR="00383CA3">
        <w:rPr>
          <w:rFonts w:eastAsiaTheme="minorEastAsia"/>
        </w:rPr>
        <w:t xml:space="preserve"> change. </w:t>
      </w:r>
      <w:r w:rsidR="006A1628">
        <w:rPr>
          <w:rFonts w:eastAsiaTheme="minorEastAsia"/>
        </w:rPr>
        <w:t xml:space="preserve"> </w:t>
      </w:r>
    </w:p>
    <w:p w14:paraId="1779AB21" w14:textId="77777777" w:rsidR="00134376" w:rsidRDefault="0013144E" w:rsidP="00F772A3">
      <w:pPr>
        <w:pStyle w:val="Proposal"/>
        <w:rPr>
          <w:rFonts w:eastAsiaTheme="minorEastAsia"/>
        </w:rPr>
      </w:pPr>
      <w:bookmarkStart w:id="19" w:name="_Toc115421270"/>
      <w:r>
        <w:rPr>
          <w:rFonts w:eastAsiaTheme="minorEastAsia"/>
        </w:rPr>
        <w:t xml:space="preserve">RAN2 discusses how to configure the execution condition for </w:t>
      </w:r>
      <w:r w:rsidR="00486EE5">
        <w:rPr>
          <w:rFonts w:eastAsiaTheme="minorEastAsia"/>
        </w:rPr>
        <w:t xml:space="preserve">candidate </w:t>
      </w:r>
      <w:proofErr w:type="spellStart"/>
      <w:r w:rsidR="00486EE5">
        <w:rPr>
          <w:rFonts w:eastAsiaTheme="minorEastAsia"/>
        </w:rPr>
        <w:t>PSCell</w:t>
      </w:r>
      <w:proofErr w:type="spellEnd"/>
      <w:r w:rsidR="00486EE5">
        <w:rPr>
          <w:rFonts w:eastAsiaTheme="minorEastAsia"/>
        </w:rPr>
        <w:t xml:space="preserve"> in SCG selective activation</w:t>
      </w:r>
      <w:r w:rsidR="00D3585C">
        <w:rPr>
          <w:rFonts w:eastAsiaTheme="minorEastAsia"/>
        </w:rPr>
        <w:t xml:space="preserve"> considering the change of </w:t>
      </w:r>
      <w:r w:rsidR="00CE5427">
        <w:rPr>
          <w:rFonts w:eastAsiaTheme="minorEastAsia"/>
        </w:rPr>
        <w:t xml:space="preserve">source </w:t>
      </w:r>
      <w:proofErr w:type="spellStart"/>
      <w:r w:rsidR="00CE5427">
        <w:rPr>
          <w:rFonts w:eastAsiaTheme="minorEastAsia"/>
        </w:rPr>
        <w:t>PSCell</w:t>
      </w:r>
      <w:proofErr w:type="spellEnd"/>
      <w:r w:rsidR="00CE5427">
        <w:rPr>
          <w:rFonts w:eastAsiaTheme="minorEastAsia"/>
        </w:rPr>
        <w:t>, e.g.,</w:t>
      </w:r>
      <w:bookmarkEnd w:id="19"/>
      <w:r w:rsidR="00CE5427">
        <w:rPr>
          <w:rFonts w:eastAsiaTheme="minorEastAsia"/>
        </w:rPr>
        <w:t xml:space="preserve"> </w:t>
      </w:r>
    </w:p>
    <w:p w14:paraId="53B4096B" w14:textId="77777777" w:rsidR="00134376" w:rsidRDefault="000713D1" w:rsidP="00134376">
      <w:pPr>
        <w:pStyle w:val="Proposal"/>
        <w:numPr>
          <w:ilvl w:val="1"/>
          <w:numId w:val="5"/>
        </w:numPr>
        <w:rPr>
          <w:rFonts w:eastAsiaTheme="minorEastAsia"/>
        </w:rPr>
      </w:pPr>
      <w:bookmarkStart w:id="20" w:name="_Toc115421271"/>
      <w:r>
        <w:rPr>
          <w:rFonts w:eastAsiaTheme="minorEastAsia"/>
        </w:rPr>
        <w:t xml:space="preserve">if the candidate </w:t>
      </w:r>
      <w:proofErr w:type="spellStart"/>
      <w:r>
        <w:rPr>
          <w:rFonts w:eastAsiaTheme="minorEastAsia"/>
        </w:rPr>
        <w:t>PSCell</w:t>
      </w:r>
      <w:proofErr w:type="spellEnd"/>
      <w:r>
        <w:rPr>
          <w:rFonts w:eastAsiaTheme="minorEastAsia"/>
        </w:rPr>
        <w:t xml:space="preserve"> should be configured with different execution condition</w:t>
      </w:r>
      <w:r w:rsidR="00F4525F">
        <w:rPr>
          <w:rFonts w:eastAsiaTheme="minorEastAsia"/>
        </w:rPr>
        <w:t>s</w:t>
      </w:r>
      <w:r>
        <w:rPr>
          <w:rFonts w:eastAsiaTheme="minorEastAsia"/>
        </w:rPr>
        <w:t xml:space="preserve"> for different possible source </w:t>
      </w:r>
      <w:proofErr w:type="spellStart"/>
      <w:r>
        <w:rPr>
          <w:rFonts w:eastAsiaTheme="minorEastAsia"/>
        </w:rPr>
        <w:t>PSCell</w:t>
      </w:r>
      <w:r w:rsidR="00F4525F">
        <w:rPr>
          <w:rFonts w:eastAsiaTheme="minorEastAsia"/>
        </w:rPr>
        <w:t>s</w:t>
      </w:r>
      <w:proofErr w:type="spellEnd"/>
      <w:r w:rsidR="00D10A86">
        <w:rPr>
          <w:rFonts w:eastAsiaTheme="minorEastAsia"/>
        </w:rPr>
        <w:t>, or</w:t>
      </w:r>
      <w:bookmarkEnd w:id="20"/>
      <w:r w:rsidR="00D10A86">
        <w:rPr>
          <w:rFonts w:eastAsiaTheme="minorEastAsia"/>
        </w:rPr>
        <w:t xml:space="preserve"> </w:t>
      </w:r>
    </w:p>
    <w:p w14:paraId="7E9B0992" w14:textId="076F4B9A" w:rsidR="004A00CB" w:rsidRDefault="00D10A86" w:rsidP="00134376">
      <w:pPr>
        <w:pStyle w:val="Proposal"/>
        <w:numPr>
          <w:ilvl w:val="1"/>
          <w:numId w:val="5"/>
        </w:numPr>
        <w:rPr>
          <w:rFonts w:eastAsiaTheme="minorEastAsia"/>
        </w:rPr>
      </w:pPr>
      <w:bookmarkStart w:id="21" w:name="_Toc115421272"/>
      <w:r>
        <w:rPr>
          <w:rFonts w:eastAsiaTheme="minorEastAsia"/>
        </w:rPr>
        <w:t xml:space="preserve">if the same execution condition applies to any possible source </w:t>
      </w:r>
      <w:proofErr w:type="spellStart"/>
      <w:r>
        <w:rPr>
          <w:rFonts w:eastAsiaTheme="minorEastAsia"/>
        </w:rPr>
        <w:t>PSCells</w:t>
      </w:r>
      <w:proofErr w:type="spellEnd"/>
      <w:r>
        <w:rPr>
          <w:rFonts w:eastAsiaTheme="minorEastAsia"/>
        </w:rPr>
        <w:t>.</w:t>
      </w:r>
      <w:bookmarkEnd w:id="21"/>
    </w:p>
    <w:p w14:paraId="2494BC19" w14:textId="6B187566" w:rsidR="009C79F2" w:rsidRDefault="009C79F2" w:rsidP="00505D9E">
      <w:pPr>
        <w:rPr>
          <w:rFonts w:eastAsiaTheme="minorEastAsia"/>
        </w:rPr>
      </w:pPr>
    </w:p>
    <w:p w14:paraId="245CB6C7" w14:textId="0D401A00" w:rsidR="00554C39" w:rsidRDefault="00554C39" w:rsidP="00505D9E">
      <w:pPr>
        <w:rPr>
          <w:rFonts w:eastAsiaTheme="minorEastAsia"/>
        </w:rPr>
      </w:pPr>
      <w:r>
        <w:rPr>
          <w:rFonts w:eastAsiaTheme="minorEastAsia"/>
        </w:rPr>
        <w:t xml:space="preserve">For issue#4, </w:t>
      </w:r>
      <w:r w:rsidR="005C54E5">
        <w:rPr>
          <w:rFonts w:eastAsiaTheme="minorEastAsia"/>
        </w:rPr>
        <w:t xml:space="preserve">similar as issue#3, that </w:t>
      </w:r>
      <w:r w:rsidR="00402510">
        <w:rPr>
          <w:rFonts w:eastAsiaTheme="minorEastAsia"/>
        </w:rPr>
        <w:t xml:space="preserve">the </w:t>
      </w:r>
      <w:r w:rsidR="00334B27">
        <w:rPr>
          <w:rFonts w:eastAsiaTheme="minorEastAsia"/>
        </w:rPr>
        <w:t xml:space="preserve">delta </w:t>
      </w:r>
      <w:r w:rsidR="00402510">
        <w:rPr>
          <w:rFonts w:eastAsiaTheme="minorEastAsia"/>
        </w:rPr>
        <w:t xml:space="preserve">RRC reconfiguration </w:t>
      </w:r>
      <w:r w:rsidR="007F72BE">
        <w:rPr>
          <w:rFonts w:eastAsiaTheme="minorEastAsia"/>
        </w:rPr>
        <w:t xml:space="preserve">configured for each candidate </w:t>
      </w:r>
      <w:proofErr w:type="spellStart"/>
      <w:r w:rsidR="007F72BE">
        <w:rPr>
          <w:rFonts w:eastAsiaTheme="minorEastAsia"/>
        </w:rPr>
        <w:t>PSCell</w:t>
      </w:r>
      <w:proofErr w:type="spellEnd"/>
      <w:r w:rsidR="007F72BE">
        <w:rPr>
          <w:rFonts w:eastAsiaTheme="minorEastAsia"/>
        </w:rPr>
        <w:t xml:space="preserve"> </w:t>
      </w:r>
      <w:r w:rsidR="00BF3A78">
        <w:rPr>
          <w:rFonts w:eastAsiaTheme="minorEastAsia"/>
        </w:rPr>
        <w:t xml:space="preserve">taking </w:t>
      </w:r>
      <w:r w:rsidR="002B2E00">
        <w:rPr>
          <w:rFonts w:eastAsiaTheme="minorEastAsia"/>
        </w:rPr>
        <w:t>initial</w:t>
      </w:r>
      <w:r w:rsidR="00BF3A78">
        <w:rPr>
          <w:rFonts w:eastAsiaTheme="minorEastAsia"/>
        </w:rPr>
        <w:t xml:space="preserve"> source </w:t>
      </w:r>
      <w:proofErr w:type="spellStart"/>
      <w:r w:rsidR="00BF3A78">
        <w:rPr>
          <w:rFonts w:eastAsiaTheme="minorEastAsia"/>
        </w:rPr>
        <w:t>PSCell</w:t>
      </w:r>
      <w:proofErr w:type="spellEnd"/>
      <w:r w:rsidR="00BF3A78">
        <w:rPr>
          <w:rFonts w:eastAsiaTheme="minorEastAsia"/>
        </w:rPr>
        <w:t xml:space="preserve"> as reference (</w:t>
      </w:r>
      <w:r w:rsidR="00334B27">
        <w:rPr>
          <w:rFonts w:eastAsiaTheme="minorEastAsia"/>
        </w:rPr>
        <w:t>i.e., as in legacy</w:t>
      </w:r>
      <w:r w:rsidR="00BF3A78">
        <w:rPr>
          <w:rFonts w:eastAsiaTheme="minorEastAsia"/>
        </w:rPr>
        <w:t>)</w:t>
      </w:r>
      <w:r w:rsidR="00334B27">
        <w:rPr>
          <w:rFonts w:eastAsiaTheme="minorEastAsia"/>
        </w:rPr>
        <w:t xml:space="preserve"> </w:t>
      </w:r>
      <w:r w:rsidR="0029668D">
        <w:rPr>
          <w:rFonts w:eastAsiaTheme="minorEastAsia"/>
        </w:rPr>
        <w:t xml:space="preserve">will be no longer valid if the source </w:t>
      </w:r>
      <w:proofErr w:type="spellStart"/>
      <w:r w:rsidR="0029668D">
        <w:rPr>
          <w:rFonts w:eastAsiaTheme="minorEastAsia"/>
        </w:rPr>
        <w:t>PSCell</w:t>
      </w:r>
      <w:proofErr w:type="spellEnd"/>
      <w:r w:rsidR="0029668D">
        <w:rPr>
          <w:rFonts w:eastAsiaTheme="minorEastAsia"/>
        </w:rPr>
        <w:t xml:space="preserve"> changes during SCG selective activation. </w:t>
      </w:r>
      <w:proofErr w:type="gramStart"/>
      <w:r w:rsidR="00E73624">
        <w:rPr>
          <w:rFonts w:eastAsiaTheme="minorEastAsia"/>
        </w:rPr>
        <w:t>In order to</w:t>
      </w:r>
      <w:proofErr w:type="gramEnd"/>
      <w:r w:rsidR="00E73624">
        <w:rPr>
          <w:rFonts w:eastAsiaTheme="minorEastAsia"/>
        </w:rPr>
        <w:t xml:space="preserve"> </w:t>
      </w:r>
      <w:r w:rsidR="00B72BDD">
        <w:rPr>
          <w:rFonts w:eastAsiaTheme="minorEastAsia"/>
        </w:rPr>
        <w:t xml:space="preserve">apply RRC reconfiguration in a delta manner, i.e., without releasing the </w:t>
      </w:r>
      <w:r w:rsidR="00FD35A7">
        <w:rPr>
          <w:rFonts w:eastAsiaTheme="minorEastAsia"/>
        </w:rPr>
        <w:t>current radio configurations, there are two possible alternatives:</w:t>
      </w:r>
    </w:p>
    <w:p w14:paraId="6CAF4CDE" w14:textId="24882B94" w:rsidR="00FD35A7" w:rsidRDefault="00FD35A7" w:rsidP="00FD35A7">
      <w:pPr>
        <w:pStyle w:val="ListParagraph"/>
        <w:numPr>
          <w:ilvl w:val="0"/>
          <w:numId w:val="19"/>
        </w:numPr>
        <w:rPr>
          <w:rFonts w:eastAsiaTheme="minorEastAsia"/>
        </w:rPr>
      </w:pPr>
      <w:r>
        <w:rPr>
          <w:rFonts w:eastAsiaTheme="minorEastAsia"/>
        </w:rPr>
        <w:t xml:space="preserve">Each candidate </w:t>
      </w:r>
      <w:proofErr w:type="spellStart"/>
      <w:r>
        <w:rPr>
          <w:rFonts w:eastAsiaTheme="minorEastAsia"/>
        </w:rPr>
        <w:t>PSCell</w:t>
      </w:r>
      <w:proofErr w:type="spellEnd"/>
      <w:r>
        <w:rPr>
          <w:rFonts w:eastAsiaTheme="minorEastAsia"/>
        </w:rPr>
        <w:t xml:space="preserve"> is configured with a set of </w:t>
      </w:r>
      <w:proofErr w:type="gramStart"/>
      <w:r w:rsidR="002B2E00">
        <w:rPr>
          <w:rFonts w:eastAsiaTheme="minorEastAsia"/>
        </w:rPr>
        <w:t>delta</w:t>
      </w:r>
      <w:proofErr w:type="gramEnd"/>
      <w:r w:rsidR="002B2E00">
        <w:rPr>
          <w:rFonts w:eastAsiaTheme="minorEastAsia"/>
        </w:rPr>
        <w:t xml:space="preserve"> </w:t>
      </w:r>
      <w:r w:rsidR="007D0EEB">
        <w:rPr>
          <w:rFonts w:eastAsiaTheme="minorEastAsia"/>
        </w:rPr>
        <w:t>RRC reconfigurations</w:t>
      </w:r>
      <w:r>
        <w:rPr>
          <w:rFonts w:eastAsiaTheme="minorEastAsia"/>
        </w:rPr>
        <w:t xml:space="preserve">, each is associated with another candidate </w:t>
      </w:r>
      <w:proofErr w:type="spellStart"/>
      <w:r>
        <w:rPr>
          <w:rFonts w:eastAsiaTheme="minorEastAsia"/>
        </w:rPr>
        <w:t>PSCell</w:t>
      </w:r>
      <w:proofErr w:type="spellEnd"/>
      <w:r>
        <w:rPr>
          <w:rFonts w:eastAsiaTheme="minorEastAsia"/>
        </w:rPr>
        <w:t xml:space="preserve"> and is applied when another candidate </w:t>
      </w:r>
      <w:proofErr w:type="spellStart"/>
      <w:r>
        <w:rPr>
          <w:rFonts w:eastAsiaTheme="minorEastAsia"/>
        </w:rPr>
        <w:t>PSCell</w:t>
      </w:r>
      <w:proofErr w:type="spellEnd"/>
      <w:r>
        <w:rPr>
          <w:rFonts w:eastAsiaTheme="minorEastAsia"/>
        </w:rPr>
        <w:t xml:space="preserve"> becomes source </w:t>
      </w:r>
      <w:proofErr w:type="spellStart"/>
      <w:r>
        <w:rPr>
          <w:rFonts w:eastAsiaTheme="minorEastAsia"/>
        </w:rPr>
        <w:t>PSCell</w:t>
      </w:r>
      <w:proofErr w:type="spellEnd"/>
      <w:r w:rsidR="000E3128">
        <w:rPr>
          <w:rFonts w:eastAsiaTheme="minorEastAsia"/>
        </w:rPr>
        <w:t>.</w:t>
      </w:r>
    </w:p>
    <w:p w14:paraId="1C24E2E0" w14:textId="3535FD0A" w:rsidR="00FD35A7" w:rsidRPr="00936416" w:rsidRDefault="00FD35A7" w:rsidP="00FD35A7">
      <w:pPr>
        <w:pStyle w:val="ListParagraph"/>
        <w:numPr>
          <w:ilvl w:val="0"/>
          <w:numId w:val="19"/>
        </w:numPr>
        <w:rPr>
          <w:rFonts w:eastAsiaTheme="minorEastAsia"/>
        </w:rPr>
      </w:pPr>
      <w:r>
        <w:rPr>
          <w:rFonts w:eastAsiaTheme="minorEastAsia"/>
        </w:rPr>
        <w:t xml:space="preserve">Each candidate </w:t>
      </w:r>
      <w:proofErr w:type="spellStart"/>
      <w:r>
        <w:rPr>
          <w:rFonts w:eastAsiaTheme="minorEastAsia" w:hint="eastAsia"/>
          <w:lang w:eastAsia="zh-CN"/>
        </w:rPr>
        <w:t>P</w:t>
      </w:r>
      <w:r>
        <w:rPr>
          <w:rFonts w:eastAsiaTheme="minorEastAsia"/>
        </w:rPr>
        <w:t>SCell</w:t>
      </w:r>
      <w:proofErr w:type="spellEnd"/>
      <w:r>
        <w:rPr>
          <w:rFonts w:eastAsiaTheme="minorEastAsia"/>
        </w:rPr>
        <w:t xml:space="preserve"> is configured with one </w:t>
      </w:r>
      <w:r w:rsidR="000E3128">
        <w:rPr>
          <w:rFonts w:eastAsiaTheme="minorEastAsia"/>
        </w:rPr>
        <w:t xml:space="preserve">delta </w:t>
      </w:r>
      <w:r w:rsidR="008F3F23">
        <w:rPr>
          <w:rFonts w:eastAsiaTheme="minorEastAsia"/>
        </w:rPr>
        <w:t>RRC reconfiguration</w:t>
      </w:r>
      <w:r w:rsidR="002B2E00">
        <w:rPr>
          <w:rFonts w:eastAsiaTheme="minorEastAsia"/>
        </w:rPr>
        <w:t xml:space="preserve"> taking the initial source </w:t>
      </w:r>
      <w:proofErr w:type="spellStart"/>
      <w:r w:rsidR="002B2E00">
        <w:rPr>
          <w:rFonts w:eastAsiaTheme="minorEastAsia"/>
        </w:rPr>
        <w:t>PSCell</w:t>
      </w:r>
      <w:proofErr w:type="spellEnd"/>
      <w:r>
        <w:rPr>
          <w:rFonts w:eastAsiaTheme="minorEastAsia"/>
        </w:rPr>
        <w:t xml:space="preserve"> </w:t>
      </w:r>
      <w:r w:rsidR="002B2E00">
        <w:rPr>
          <w:rFonts w:eastAsiaTheme="minorEastAsia"/>
        </w:rPr>
        <w:t xml:space="preserve">as reference </w:t>
      </w:r>
      <w:r>
        <w:rPr>
          <w:rFonts w:eastAsiaTheme="minorEastAsia"/>
        </w:rPr>
        <w:t xml:space="preserve">as in legacy. </w:t>
      </w:r>
      <w:r w:rsidR="008F3F23">
        <w:rPr>
          <w:rFonts w:eastAsiaTheme="minorEastAsia"/>
        </w:rPr>
        <w:t xml:space="preserve">It is then upon UE to </w:t>
      </w:r>
      <w:r w:rsidR="002B2E00">
        <w:rPr>
          <w:rFonts w:eastAsiaTheme="minorEastAsia"/>
        </w:rPr>
        <w:t>determine the complete</w:t>
      </w:r>
      <w:r w:rsidR="005721A2">
        <w:rPr>
          <w:rFonts w:eastAsiaTheme="minorEastAsia"/>
        </w:rPr>
        <w:t xml:space="preserve"> </w:t>
      </w:r>
      <w:r w:rsidR="000E3128">
        <w:rPr>
          <w:rFonts w:eastAsiaTheme="minorEastAsia"/>
        </w:rPr>
        <w:t>RRC reconfiguration</w:t>
      </w:r>
      <w:r w:rsidR="00E4390D">
        <w:rPr>
          <w:rFonts w:eastAsiaTheme="minorEastAsia"/>
        </w:rPr>
        <w:t xml:space="preserve"> for that candidate </w:t>
      </w:r>
      <w:proofErr w:type="spellStart"/>
      <w:r w:rsidR="00E4390D">
        <w:rPr>
          <w:rFonts w:eastAsiaTheme="minorEastAsia"/>
        </w:rPr>
        <w:t>PSCell</w:t>
      </w:r>
      <w:proofErr w:type="spellEnd"/>
      <w:r w:rsidR="00E4390D">
        <w:rPr>
          <w:rFonts w:eastAsiaTheme="minorEastAsia"/>
        </w:rPr>
        <w:t xml:space="preserve"> based on the initial source </w:t>
      </w:r>
      <w:proofErr w:type="spellStart"/>
      <w:r w:rsidR="00E4390D">
        <w:rPr>
          <w:rFonts w:eastAsiaTheme="minorEastAsia"/>
        </w:rPr>
        <w:t>PSCell</w:t>
      </w:r>
      <w:proofErr w:type="spellEnd"/>
      <w:r w:rsidR="00E4390D">
        <w:rPr>
          <w:rFonts w:eastAsiaTheme="minorEastAsia"/>
        </w:rPr>
        <w:t xml:space="preserve">, and </w:t>
      </w:r>
      <w:r w:rsidR="006340B0">
        <w:rPr>
          <w:rFonts w:eastAsiaTheme="minorEastAsia"/>
        </w:rPr>
        <w:t>apply in a delta manner (i.e., without releasing the current radio configuration)</w:t>
      </w:r>
      <w:r w:rsidR="008D3057">
        <w:rPr>
          <w:rFonts w:eastAsiaTheme="minorEastAsia"/>
        </w:rPr>
        <w:t xml:space="preserve"> if UE switches to it from any source </w:t>
      </w:r>
      <w:proofErr w:type="spellStart"/>
      <w:r w:rsidR="008D3057">
        <w:rPr>
          <w:rFonts w:eastAsiaTheme="minorEastAsia"/>
        </w:rPr>
        <w:t>PSCell</w:t>
      </w:r>
      <w:proofErr w:type="spellEnd"/>
      <w:r w:rsidR="008D3057">
        <w:rPr>
          <w:rFonts w:eastAsiaTheme="minorEastAsia"/>
        </w:rPr>
        <w:t>.</w:t>
      </w:r>
      <w:r w:rsidR="006340B0">
        <w:rPr>
          <w:rFonts w:eastAsiaTheme="minorEastAsia"/>
        </w:rPr>
        <w:t xml:space="preserve"> </w:t>
      </w:r>
      <w:r w:rsidR="008F3F23">
        <w:rPr>
          <w:rFonts w:eastAsiaTheme="minorEastAsia"/>
        </w:rPr>
        <w:t xml:space="preserve"> </w:t>
      </w:r>
      <w:r>
        <w:rPr>
          <w:rFonts w:eastAsiaTheme="minorEastAsia"/>
        </w:rPr>
        <w:t xml:space="preserve">  </w:t>
      </w:r>
    </w:p>
    <w:p w14:paraId="2F60832A" w14:textId="77777777" w:rsidR="009C79F2" w:rsidRDefault="009C79F2" w:rsidP="009C79F2">
      <w:pPr>
        <w:pStyle w:val="Proposal"/>
        <w:numPr>
          <w:ilvl w:val="0"/>
          <w:numId w:val="0"/>
        </w:numPr>
        <w:ind w:left="1304" w:hanging="1304"/>
        <w:rPr>
          <w:rFonts w:eastAsiaTheme="minorEastAsia"/>
        </w:rPr>
      </w:pPr>
    </w:p>
    <w:p w14:paraId="187FDF4D" w14:textId="77777777" w:rsidR="00134376" w:rsidRDefault="00164B04" w:rsidP="00F772A3">
      <w:pPr>
        <w:pStyle w:val="Proposal"/>
        <w:rPr>
          <w:rFonts w:eastAsiaTheme="minorEastAsia"/>
        </w:rPr>
      </w:pPr>
      <w:bookmarkStart w:id="22" w:name="_Toc115421273"/>
      <w:r>
        <w:rPr>
          <w:rFonts w:eastAsiaTheme="minorEastAsia"/>
        </w:rPr>
        <w:t>RAN2 discusses how to configure the delta RR</w:t>
      </w:r>
      <w:r>
        <w:rPr>
          <w:rFonts w:eastAsiaTheme="minorEastAsia" w:hint="eastAsia"/>
        </w:rPr>
        <w:t>C</w:t>
      </w:r>
      <w:r>
        <w:rPr>
          <w:rFonts w:eastAsiaTheme="minorEastAsia"/>
        </w:rPr>
        <w:t xml:space="preserve"> reconfiguration for candidate </w:t>
      </w:r>
      <w:proofErr w:type="spellStart"/>
      <w:r>
        <w:rPr>
          <w:rFonts w:eastAsiaTheme="minorEastAsia"/>
        </w:rPr>
        <w:t>PSCell</w:t>
      </w:r>
      <w:proofErr w:type="spellEnd"/>
      <w:r>
        <w:rPr>
          <w:rFonts w:eastAsiaTheme="minorEastAsia"/>
        </w:rPr>
        <w:t xml:space="preserve"> in SCG selective activation considering the change of source </w:t>
      </w:r>
      <w:proofErr w:type="spellStart"/>
      <w:r>
        <w:rPr>
          <w:rFonts w:eastAsiaTheme="minorEastAsia"/>
        </w:rPr>
        <w:t>PSCell</w:t>
      </w:r>
      <w:proofErr w:type="spellEnd"/>
      <w:r>
        <w:rPr>
          <w:rFonts w:eastAsiaTheme="minorEastAsia"/>
        </w:rPr>
        <w:t>, e.g.,</w:t>
      </w:r>
      <w:bookmarkEnd w:id="22"/>
      <w:r>
        <w:rPr>
          <w:rFonts w:eastAsiaTheme="minorEastAsia"/>
        </w:rPr>
        <w:t xml:space="preserve"> </w:t>
      </w:r>
    </w:p>
    <w:p w14:paraId="1184A7A2" w14:textId="77777777" w:rsidR="00134376" w:rsidRDefault="00164B04" w:rsidP="00134376">
      <w:pPr>
        <w:pStyle w:val="Proposal"/>
        <w:numPr>
          <w:ilvl w:val="1"/>
          <w:numId w:val="5"/>
        </w:numPr>
        <w:rPr>
          <w:rFonts w:eastAsiaTheme="minorEastAsia"/>
        </w:rPr>
      </w:pPr>
      <w:bookmarkStart w:id="23" w:name="_Toc115421274"/>
      <w:r>
        <w:rPr>
          <w:rFonts w:eastAsiaTheme="minorEastAsia"/>
        </w:rPr>
        <w:t>if t</w:t>
      </w:r>
      <w:r w:rsidR="00D10A86">
        <w:rPr>
          <w:rFonts w:eastAsiaTheme="minorEastAsia"/>
        </w:rPr>
        <w:t xml:space="preserve">he </w:t>
      </w:r>
      <w:r w:rsidR="00EB12BA">
        <w:rPr>
          <w:rFonts w:eastAsiaTheme="minorEastAsia"/>
        </w:rPr>
        <w:t xml:space="preserve">candidate </w:t>
      </w:r>
      <w:proofErr w:type="spellStart"/>
      <w:r w:rsidR="00EB12BA">
        <w:rPr>
          <w:rFonts w:eastAsiaTheme="minorEastAsia"/>
        </w:rPr>
        <w:t>PSCell</w:t>
      </w:r>
      <w:proofErr w:type="spellEnd"/>
      <w:r w:rsidR="00EB12BA">
        <w:rPr>
          <w:rFonts w:eastAsiaTheme="minorEastAsia"/>
        </w:rPr>
        <w:t xml:space="preserve"> should be configured with different delta RRC reconfigurations for different possible source </w:t>
      </w:r>
      <w:proofErr w:type="spellStart"/>
      <w:r w:rsidR="00EB12BA">
        <w:rPr>
          <w:rFonts w:eastAsiaTheme="minorEastAsia"/>
        </w:rPr>
        <w:t>PSCells</w:t>
      </w:r>
      <w:proofErr w:type="spellEnd"/>
      <w:r w:rsidR="00EB12BA">
        <w:rPr>
          <w:rFonts w:eastAsiaTheme="minorEastAsia"/>
        </w:rPr>
        <w:t>, or</w:t>
      </w:r>
      <w:bookmarkEnd w:id="23"/>
      <w:r w:rsidR="00EB12BA">
        <w:rPr>
          <w:rFonts w:eastAsiaTheme="minorEastAsia"/>
        </w:rPr>
        <w:t xml:space="preserve"> </w:t>
      </w:r>
    </w:p>
    <w:p w14:paraId="3B98843F" w14:textId="7CA643D1" w:rsidR="004A00CB" w:rsidRDefault="00EB12BA" w:rsidP="00134376">
      <w:pPr>
        <w:pStyle w:val="Proposal"/>
        <w:numPr>
          <w:ilvl w:val="1"/>
          <w:numId w:val="5"/>
        </w:numPr>
        <w:rPr>
          <w:rFonts w:eastAsiaTheme="minorEastAsia"/>
        </w:rPr>
      </w:pPr>
      <w:bookmarkStart w:id="24" w:name="_Toc115421275"/>
      <w:r>
        <w:rPr>
          <w:rFonts w:eastAsiaTheme="minorEastAsia"/>
        </w:rPr>
        <w:t xml:space="preserve">if </w:t>
      </w:r>
      <w:r w:rsidR="00EB29F3">
        <w:rPr>
          <w:rFonts w:eastAsiaTheme="minorEastAsia"/>
        </w:rPr>
        <w:t xml:space="preserve">one delta RRC reconfiguration is configured based on the initial source </w:t>
      </w:r>
      <w:proofErr w:type="spellStart"/>
      <w:r w:rsidR="00EB29F3">
        <w:rPr>
          <w:rFonts w:eastAsiaTheme="minorEastAsia"/>
        </w:rPr>
        <w:t>PSCell</w:t>
      </w:r>
      <w:proofErr w:type="spellEnd"/>
      <w:r w:rsidR="00EB29F3">
        <w:rPr>
          <w:rFonts w:eastAsiaTheme="minorEastAsia"/>
        </w:rPr>
        <w:t xml:space="preserve"> and it is upon UE </w:t>
      </w:r>
      <w:r w:rsidR="00134376">
        <w:rPr>
          <w:rFonts w:eastAsiaTheme="minorEastAsia"/>
        </w:rPr>
        <w:t xml:space="preserve">to apply in a delta manner even if the source </w:t>
      </w:r>
      <w:proofErr w:type="spellStart"/>
      <w:r w:rsidR="00134376">
        <w:rPr>
          <w:rFonts w:eastAsiaTheme="minorEastAsia"/>
        </w:rPr>
        <w:t>PSCell</w:t>
      </w:r>
      <w:proofErr w:type="spellEnd"/>
      <w:r w:rsidR="00134376">
        <w:rPr>
          <w:rFonts w:eastAsiaTheme="minorEastAsia"/>
        </w:rPr>
        <w:t xml:space="preserve"> changes.</w:t>
      </w:r>
      <w:bookmarkEnd w:id="24"/>
      <w:r w:rsidR="00134376">
        <w:rPr>
          <w:rFonts w:eastAsiaTheme="minorEastAsia"/>
        </w:rPr>
        <w:t xml:space="preserve"> </w:t>
      </w:r>
    </w:p>
    <w:p w14:paraId="1E8F606B" w14:textId="077F8D38" w:rsidR="00F07D38" w:rsidRDefault="00F07D38" w:rsidP="00F07D38">
      <w:pPr>
        <w:pStyle w:val="Proposal"/>
        <w:numPr>
          <w:ilvl w:val="0"/>
          <w:numId w:val="0"/>
        </w:numPr>
        <w:ind w:left="1304" w:hanging="1304"/>
        <w:rPr>
          <w:rFonts w:eastAsiaTheme="minorEastAsia"/>
        </w:rPr>
      </w:pPr>
    </w:p>
    <w:p w14:paraId="5894B09B" w14:textId="3C5558B5" w:rsidR="002A14AC" w:rsidRDefault="002A14AC" w:rsidP="00F07D38">
      <w:pPr>
        <w:pStyle w:val="Proposal"/>
        <w:numPr>
          <w:ilvl w:val="0"/>
          <w:numId w:val="0"/>
        </w:numPr>
        <w:ind w:left="1304" w:hanging="1304"/>
        <w:rPr>
          <w:rFonts w:eastAsiaTheme="minorEastAsia"/>
        </w:rPr>
      </w:pPr>
    </w:p>
    <w:p w14:paraId="3138EBC0" w14:textId="6C307244" w:rsidR="00692305" w:rsidRDefault="00D770DC" w:rsidP="00D770DC">
      <w:pPr>
        <w:pStyle w:val="Heading2"/>
        <w:rPr>
          <w:rFonts w:eastAsiaTheme="minorEastAsia"/>
        </w:rPr>
      </w:pPr>
      <w:r>
        <w:rPr>
          <w:rFonts w:eastAsiaTheme="minorEastAsia"/>
          <w:lang w:eastAsia="zh-CN"/>
        </w:rPr>
        <w:t>2.4</w:t>
      </w:r>
      <w:r>
        <w:rPr>
          <w:rFonts w:eastAsiaTheme="minorEastAsia"/>
          <w:lang w:eastAsia="zh-CN"/>
        </w:rPr>
        <w:tab/>
        <w:t>Security</w:t>
      </w:r>
    </w:p>
    <w:p w14:paraId="2DF6658B" w14:textId="7801C023" w:rsidR="008F710D" w:rsidRDefault="008F710D" w:rsidP="002039BF">
      <w:pPr>
        <w:rPr>
          <w:rFonts w:eastAsiaTheme="minorEastAsia"/>
        </w:rPr>
      </w:pPr>
      <w:r>
        <w:rPr>
          <w:rFonts w:eastAsiaTheme="minorEastAsia"/>
        </w:rPr>
        <w:t>For inter-SN SCG selective activation, as explained in Section 2.2, a</w:t>
      </w:r>
      <w:r w:rsidR="002039BF" w:rsidRPr="002039BF">
        <w:rPr>
          <w:rFonts w:eastAsiaTheme="minorEastAsia"/>
        </w:rPr>
        <w:t xml:space="preserve"> security hole does exist when a UE needs to come back to a previously visited </w:t>
      </w:r>
      <w:proofErr w:type="spellStart"/>
      <w:r w:rsidR="002039BF" w:rsidRPr="002039BF">
        <w:rPr>
          <w:rFonts w:eastAsiaTheme="minorEastAsia"/>
        </w:rPr>
        <w:t>PSCell</w:t>
      </w:r>
      <w:proofErr w:type="spellEnd"/>
      <w:r w:rsidR="002039BF" w:rsidRPr="002039BF">
        <w:rPr>
          <w:rFonts w:eastAsiaTheme="minorEastAsia"/>
        </w:rPr>
        <w:t xml:space="preserve">/ SCG before the Master Key </w:t>
      </w:r>
      <w:proofErr w:type="spellStart"/>
      <w:r w:rsidR="002039BF" w:rsidRPr="002039BF">
        <w:rPr>
          <w:rFonts w:eastAsiaTheme="minorEastAsia"/>
        </w:rPr>
        <w:t>KgNB</w:t>
      </w:r>
      <w:proofErr w:type="spellEnd"/>
      <w:r w:rsidR="002039BF" w:rsidRPr="002039BF">
        <w:rPr>
          <w:rFonts w:eastAsiaTheme="minorEastAsia"/>
        </w:rPr>
        <w:t xml:space="preserve"> has been changed since this would lead to the same </w:t>
      </w:r>
      <w:proofErr w:type="spellStart"/>
      <w:r w:rsidR="002039BF" w:rsidRPr="002039BF">
        <w:rPr>
          <w:rFonts w:eastAsiaTheme="minorEastAsia"/>
        </w:rPr>
        <w:t>sk</w:t>
      </w:r>
      <w:proofErr w:type="spellEnd"/>
      <w:r w:rsidR="002039BF" w:rsidRPr="002039BF">
        <w:rPr>
          <w:rFonts w:eastAsiaTheme="minorEastAsia"/>
        </w:rPr>
        <w:t xml:space="preserve">-counter being used again with the same </w:t>
      </w:r>
      <w:proofErr w:type="spellStart"/>
      <w:r w:rsidR="002039BF" w:rsidRPr="002039BF">
        <w:rPr>
          <w:rFonts w:eastAsiaTheme="minorEastAsia"/>
        </w:rPr>
        <w:t>KgNB</w:t>
      </w:r>
      <w:proofErr w:type="spellEnd"/>
      <w:r w:rsidR="002039BF" w:rsidRPr="002039BF">
        <w:rPr>
          <w:rFonts w:eastAsiaTheme="minorEastAsia"/>
        </w:rPr>
        <w:t>, which leads to potential security breach since all other security input parameters (like SN, HFN, Direction etc.) will be reused as well e.g., if in the Figure 1, the UE were to come back to SCG-2 from SCG-3</w:t>
      </w:r>
      <w:r>
        <w:rPr>
          <w:rFonts w:eastAsiaTheme="minorEastAsia"/>
        </w:rPr>
        <w:t xml:space="preserve"> and they belong to different SNs. </w:t>
      </w:r>
    </w:p>
    <w:p w14:paraId="58EE6D1C" w14:textId="5A75CD1C" w:rsidR="008F710D" w:rsidRDefault="008F710D" w:rsidP="002039BF">
      <w:pPr>
        <w:rPr>
          <w:rFonts w:eastAsiaTheme="minorEastAsia"/>
        </w:rPr>
      </w:pPr>
      <w:r>
        <w:rPr>
          <w:rFonts w:eastAsiaTheme="minorEastAsia"/>
        </w:rPr>
        <w:t xml:space="preserve">For intra-SN SCG selective activation, </w:t>
      </w:r>
      <w:r w:rsidR="00D65D9E">
        <w:rPr>
          <w:rFonts w:eastAsiaTheme="minorEastAsia"/>
        </w:rPr>
        <w:t xml:space="preserve">in our understanding, the </w:t>
      </w:r>
      <w:r w:rsidR="00391139">
        <w:rPr>
          <w:rFonts w:eastAsiaTheme="minorEastAsia"/>
        </w:rPr>
        <w:t>secondary key can remain the same, while it is also possible that the MN/SN decides to use a new secondary key</w:t>
      </w:r>
      <w:r w:rsidR="002C3F3C">
        <w:rPr>
          <w:rFonts w:eastAsiaTheme="minorEastAsia"/>
        </w:rPr>
        <w:t xml:space="preserve"> when switching between SCGs if we stick to the legacy principle</w:t>
      </w:r>
      <w:r w:rsidR="00391139">
        <w:rPr>
          <w:rFonts w:eastAsiaTheme="minorEastAsia"/>
        </w:rPr>
        <w:t xml:space="preserve">. </w:t>
      </w:r>
      <w:r w:rsidR="00C53ED4">
        <w:rPr>
          <w:rFonts w:eastAsiaTheme="minorEastAsia"/>
        </w:rPr>
        <w:t xml:space="preserve">That would lead to similar </w:t>
      </w:r>
      <w:r w:rsidR="008F371B">
        <w:rPr>
          <w:rFonts w:eastAsiaTheme="minorEastAsia"/>
        </w:rPr>
        <w:t>security hole issue.</w:t>
      </w:r>
    </w:p>
    <w:p w14:paraId="199C9357" w14:textId="44A4123A" w:rsidR="00D770DC" w:rsidRDefault="008F371B" w:rsidP="002039BF">
      <w:pPr>
        <w:rPr>
          <w:rFonts w:eastAsiaTheme="minorEastAsia"/>
        </w:rPr>
      </w:pPr>
      <w:r>
        <w:rPr>
          <w:rFonts w:eastAsiaTheme="minorEastAsia" w:hint="eastAsia"/>
          <w:lang w:eastAsia="zh-CN"/>
        </w:rPr>
        <w:t>In</w:t>
      </w:r>
      <w:r>
        <w:rPr>
          <w:rFonts w:eastAsiaTheme="minorEastAsia"/>
          <w:lang w:eastAsia="zh-CN"/>
        </w:rPr>
        <w:t xml:space="preserve"> general, RAN2 needs to discuss the possible impact causing by using different secondary </w:t>
      </w:r>
      <w:r w:rsidR="00A94EDF">
        <w:rPr>
          <w:rFonts w:eastAsiaTheme="minorEastAsia"/>
          <w:lang w:eastAsia="zh-CN"/>
        </w:rPr>
        <w:t>key for different candidate SCGs during SCG selective activation. And in our understanding, R</w:t>
      </w:r>
      <w:r w:rsidR="002039BF" w:rsidRPr="002039BF">
        <w:rPr>
          <w:rFonts w:eastAsiaTheme="minorEastAsia"/>
        </w:rPr>
        <w:t>AN2 does not need to reach out to SA3 to confirm if this is a security issue. Solutions can be proposed directly in RAN2 to avoid/ remedy the situation</w:t>
      </w:r>
      <w:r w:rsidR="00A94EDF">
        <w:rPr>
          <w:rFonts w:eastAsiaTheme="minorEastAsia"/>
        </w:rPr>
        <w:t>, if any</w:t>
      </w:r>
      <w:r w:rsidR="002039BF" w:rsidRPr="002039BF">
        <w:rPr>
          <w:rFonts w:eastAsiaTheme="minorEastAsia"/>
        </w:rPr>
        <w:t>.</w:t>
      </w:r>
    </w:p>
    <w:p w14:paraId="655C0A31" w14:textId="16FFF2D0" w:rsidR="00A94EDF" w:rsidRDefault="00A94EDF" w:rsidP="002039BF">
      <w:pPr>
        <w:rPr>
          <w:rFonts w:eastAsiaTheme="minorEastAsia"/>
        </w:rPr>
      </w:pPr>
    </w:p>
    <w:p w14:paraId="7412D673" w14:textId="2C82AC95" w:rsidR="00A94EDF" w:rsidRPr="00D770DC" w:rsidRDefault="001C6557" w:rsidP="002E4734">
      <w:pPr>
        <w:pStyle w:val="Proposal"/>
        <w:rPr>
          <w:rFonts w:eastAsiaTheme="minorEastAsia"/>
        </w:rPr>
      </w:pPr>
      <w:bookmarkStart w:id="25" w:name="_Toc115421276"/>
      <w:r>
        <w:rPr>
          <w:rFonts w:eastAsiaTheme="minorEastAsia"/>
        </w:rPr>
        <w:t>RAN2 discusses the possible impact if different secondary keys are used for different candidate SCGs during SCG selective activation.</w:t>
      </w:r>
      <w:bookmarkEnd w:id="25"/>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7A626AAE" w14:textId="49CFEEBE" w:rsidR="002E4734" w:rsidRDefault="00BF07C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15421277" w:history="1">
        <w:r w:rsidR="002E4734" w:rsidRPr="00801E6C">
          <w:rPr>
            <w:rStyle w:val="Hyperlink"/>
            <w:noProof/>
            <w14:scene3d>
              <w14:camera w14:prst="orthographicFront"/>
              <w14:lightRig w14:rig="threePt" w14:dir="t">
                <w14:rot w14:lat="0" w14:lon="0" w14:rev="0"/>
              </w14:lightRig>
            </w14:scene3d>
          </w:rPr>
          <w:t>Observation 1</w:t>
        </w:r>
        <w:r w:rsidR="002E4734">
          <w:rPr>
            <w:rFonts w:asciiTheme="minorHAnsi" w:eastAsiaTheme="minorEastAsia" w:hAnsiTheme="minorHAnsi" w:cstheme="minorBidi"/>
            <w:b w:val="0"/>
            <w:noProof/>
            <w:sz w:val="22"/>
            <w:szCs w:val="22"/>
            <w:lang w:val="en-US" w:eastAsia="zh-CN"/>
          </w:rPr>
          <w:tab/>
        </w:r>
        <w:r w:rsidR="002E4734" w:rsidRPr="00801E6C">
          <w:rPr>
            <w:rStyle w:val="Hyperlink"/>
            <w:noProof/>
          </w:rPr>
          <w:t>In legacy, SN initiated intra-SN CPC is a procedure without MN involvement.</w:t>
        </w:r>
      </w:hyperlink>
    </w:p>
    <w:p w14:paraId="7E6CB4BC" w14:textId="2CA38262"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797E1BBE" w14:textId="3A7D8EDF" w:rsidR="002E4734" w:rsidRDefault="00DB220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15421258" w:history="1">
        <w:r w:rsidR="002E4734" w:rsidRPr="00975403">
          <w:rPr>
            <w:rStyle w:val="Hyperlink"/>
            <w:noProof/>
          </w:rPr>
          <w:t>Proposal 1</w:t>
        </w:r>
        <w:r w:rsidR="002E4734">
          <w:rPr>
            <w:rFonts w:asciiTheme="minorHAnsi" w:eastAsiaTheme="minorEastAsia" w:hAnsiTheme="minorHAnsi" w:cstheme="minorBidi"/>
            <w:b w:val="0"/>
            <w:noProof/>
            <w:sz w:val="22"/>
            <w:szCs w:val="22"/>
            <w:lang w:val="en-US" w:eastAsia="zh-CN"/>
          </w:rPr>
          <w:tab/>
        </w:r>
        <w:r w:rsidR="002E4734" w:rsidRPr="00975403">
          <w:rPr>
            <w:rStyle w:val="Hyperlink"/>
            <w:noProof/>
          </w:rPr>
          <w:t>RAN2 is suggested to discuss the following aspects related to SCG selective activation:</w:t>
        </w:r>
      </w:hyperlink>
    </w:p>
    <w:p w14:paraId="75FB31BF" w14:textId="6825BE62" w:rsidR="002E4734" w:rsidRDefault="002E4734">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5421259" w:history="1">
        <w:r w:rsidRPr="00975403">
          <w:rPr>
            <w:rStyle w:val="Hyperlink"/>
            <w:noProof/>
          </w:rPr>
          <w:t>a.</w:t>
        </w:r>
        <w:r>
          <w:rPr>
            <w:rFonts w:asciiTheme="minorHAnsi" w:eastAsiaTheme="minorEastAsia" w:hAnsiTheme="minorHAnsi" w:cstheme="minorBidi"/>
            <w:b w:val="0"/>
            <w:noProof/>
            <w:sz w:val="22"/>
            <w:szCs w:val="22"/>
            <w:lang w:val="en-US" w:eastAsia="zh-CN"/>
          </w:rPr>
          <w:tab/>
        </w:r>
        <w:r w:rsidRPr="00975403">
          <w:rPr>
            <w:rStyle w:val="Hyperlink"/>
            <w:noProof/>
          </w:rPr>
          <w:t>Provision of candidate SCG configurations</w:t>
        </w:r>
      </w:hyperlink>
    </w:p>
    <w:p w14:paraId="40B0519D" w14:textId="746FF944" w:rsidR="002E4734" w:rsidRDefault="002E4734">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5421260" w:history="1">
        <w:r w:rsidRPr="00975403">
          <w:rPr>
            <w:rStyle w:val="Hyperlink"/>
            <w:noProof/>
          </w:rPr>
          <w:t>b.</w:t>
        </w:r>
        <w:r>
          <w:rPr>
            <w:rFonts w:asciiTheme="minorHAnsi" w:eastAsiaTheme="minorEastAsia" w:hAnsiTheme="minorHAnsi" w:cstheme="minorBidi"/>
            <w:b w:val="0"/>
            <w:noProof/>
            <w:sz w:val="22"/>
            <w:szCs w:val="22"/>
            <w:lang w:val="en-US" w:eastAsia="zh-CN"/>
          </w:rPr>
          <w:tab/>
        </w:r>
        <w:r w:rsidRPr="00975403">
          <w:rPr>
            <w:rStyle w:val="Hyperlink"/>
            <w:noProof/>
          </w:rPr>
          <w:t>Provision of measurement configurations (e.g., execution condition)</w:t>
        </w:r>
      </w:hyperlink>
    </w:p>
    <w:p w14:paraId="4737DD29" w14:textId="3E39EC88" w:rsidR="002E4734" w:rsidRDefault="002E4734">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5421261" w:history="1">
        <w:r w:rsidRPr="00975403">
          <w:rPr>
            <w:rStyle w:val="Hyperlink"/>
            <w:noProof/>
          </w:rPr>
          <w:t>c.</w:t>
        </w:r>
        <w:r>
          <w:rPr>
            <w:rFonts w:asciiTheme="minorHAnsi" w:eastAsiaTheme="minorEastAsia" w:hAnsiTheme="minorHAnsi" w:cstheme="minorBidi"/>
            <w:b w:val="0"/>
            <w:noProof/>
            <w:sz w:val="22"/>
            <w:szCs w:val="22"/>
            <w:lang w:val="en-US" w:eastAsia="zh-CN"/>
          </w:rPr>
          <w:tab/>
        </w:r>
        <w:r w:rsidRPr="00975403">
          <w:rPr>
            <w:rStyle w:val="Hyperlink"/>
            <w:noProof/>
          </w:rPr>
          <w:t>DL and UL synchronization</w:t>
        </w:r>
      </w:hyperlink>
    </w:p>
    <w:p w14:paraId="452C41AA" w14:textId="197B4839" w:rsidR="002E4734" w:rsidRDefault="002E4734">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5421262" w:history="1">
        <w:r w:rsidRPr="00975403">
          <w:rPr>
            <w:rStyle w:val="Hyperlink"/>
            <w:noProof/>
          </w:rPr>
          <w:t>d.</w:t>
        </w:r>
        <w:r>
          <w:rPr>
            <w:rFonts w:asciiTheme="minorHAnsi" w:eastAsiaTheme="minorEastAsia" w:hAnsiTheme="minorHAnsi" w:cstheme="minorBidi"/>
            <w:b w:val="0"/>
            <w:noProof/>
            <w:sz w:val="22"/>
            <w:szCs w:val="22"/>
            <w:lang w:val="en-US" w:eastAsia="zh-CN"/>
          </w:rPr>
          <w:tab/>
        </w:r>
        <w:r w:rsidRPr="00975403">
          <w:rPr>
            <w:rStyle w:val="Hyperlink"/>
            <w:noProof/>
          </w:rPr>
          <w:t>Mobility confirmation</w:t>
        </w:r>
      </w:hyperlink>
    </w:p>
    <w:p w14:paraId="4DDFF372" w14:textId="5876F949" w:rsidR="002E4734" w:rsidRDefault="002E4734">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5421263" w:history="1">
        <w:r w:rsidRPr="00975403">
          <w:rPr>
            <w:rStyle w:val="Hyperlink"/>
            <w:noProof/>
          </w:rPr>
          <w:t>e.</w:t>
        </w:r>
        <w:r>
          <w:rPr>
            <w:rFonts w:asciiTheme="minorHAnsi" w:eastAsiaTheme="minorEastAsia" w:hAnsiTheme="minorHAnsi" w:cstheme="minorBidi"/>
            <w:b w:val="0"/>
            <w:noProof/>
            <w:sz w:val="22"/>
            <w:szCs w:val="22"/>
            <w:lang w:val="en-US" w:eastAsia="zh-CN"/>
          </w:rPr>
          <w:tab/>
        </w:r>
        <w:r w:rsidRPr="00975403">
          <w:rPr>
            <w:rStyle w:val="Hyperlink"/>
            <w:noProof/>
          </w:rPr>
          <w:t>Security</w:t>
        </w:r>
      </w:hyperlink>
    </w:p>
    <w:p w14:paraId="238B2A57" w14:textId="0FC53DE5" w:rsidR="002E4734" w:rsidRDefault="002E473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5421264" w:history="1">
        <w:r w:rsidRPr="00975403">
          <w:rPr>
            <w:rStyle w:val="Hyperlink"/>
            <w:noProof/>
          </w:rPr>
          <w:t>Proposal 2</w:t>
        </w:r>
        <w:r>
          <w:rPr>
            <w:rFonts w:asciiTheme="minorHAnsi" w:eastAsiaTheme="minorEastAsia" w:hAnsiTheme="minorHAnsi" w:cstheme="minorBidi"/>
            <w:b w:val="0"/>
            <w:noProof/>
            <w:sz w:val="22"/>
            <w:szCs w:val="22"/>
            <w:lang w:val="en-US" w:eastAsia="zh-CN"/>
          </w:rPr>
          <w:tab/>
        </w:r>
        <w:r w:rsidRPr="00975403">
          <w:rPr>
            <w:rStyle w:val="Hyperlink"/>
            <w:noProof/>
          </w:rPr>
          <w:t>To achieve SCG selective activation, the conditional reconfigurations relevant to CPC/CPA will not be released immediately after CPC/CPA execution, which will be used for further possible CPC operations.</w:t>
        </w:r>
      </w:hyperlink>
    </w:p>
    <w:p w14:paraId="2CE421D9" w14:textId="7A1A5AE2" w:rsidR="002E4734" w:rsidRDefault="002E473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5421265" w:history="1">
        <w:r w:rsidRPr="00975403">
          <w:rPr>
            <w:rStyle w:val="Hyperlink"/>
            <w:noProof/>
          </w:rPr>
          <w:t>Proposal 3</w:t>
        </w:r>
        <w:r>
          <w:rPr>
            <w:rFonts w:asciiTheme="minorHAnsi" w:eastAsiaTheme="minorEastAsia" w:hAnsiTheme="minorHAnsi" w:cstheme="minorBidi"/>
            <w:b w:val="0"/>
            <w:noProof/>
            <w:sz w:val="22"/>
            <w:szCs w:val="22"/>
            <w:lang w:val="en-US" w:eastAsia="zh-CN"/>
          </w:rPr>
          <w:tab/>
        </w:r>
        <w:r w:rsidRPr="00975403">
          <w:rPr>
            <w:rStyle w:val="Hyperlink"/>
            <w:noProof/>
          </w:rPr>
          <w:t>RAN2 focuses on Intra-SN SCG selective activation first and discusses Inter-SN SCG selective activation later if time allows.</w:t>
        </w:r>
      </w:hyperlink>
    </w:p>
    <w:p w14:paraId="46F35E4B" w14:textId="67EB40E1" w:rsidR="002E4734" w:rsidRDefault="002E473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5421266" w:history="1">
        <w:r w:rsidRPr="00975403">
          <w:rPr>
            <w:rStyle w:val="Hyperlink"/>
            <w:noProof/>
          </w:rPr>
          <w:t>Proposal 4</w:t>
        </w:r>
        <w:r>
          <w:rPr>
            <w:rFonts w:asciiTheme="minorHAnsi" w:eastAsiaTheme="minorEastAsia" w:hAnsiTheme="minorHAnsi" w:cstheme="minorBidi"/>
            <w:b w:val="0"/>
            <w:noProof/>
            <w:sz w:val="22"/>
            <w:szCs w:val="22"/>
            <w:lang w:val="en-US" w:eastAsia="zh-CN"/>
          </w:rPr>
          <w:tab/>
        </w:r>
        <w:r w:rsidRPr="00975403">
          <w:rPr>
            <w:rStyle w:val="Hyperlink"/>
            <w:noProof/>
          </w:rPr>
          <w:t>The legacy SN initiated Intra-SN CPC without MN involvement procedure shall be taken as a baseline to support Intra-SN SCG selective activation.</w:t>
        </w:r>
      </w:hyperlink>
    </w:p>
    <w:p w14:paraId="017542A2" w14:textId="6C7FF5CE" w:rsidR="002E4734" w:rsidRDefault="002E473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5421267" w:history="1">
        <w:r w:rsidRPr="00975403">
          <w:rPr>
            <w:rStyle w:val="Hyperlink"/>
            <w:noProof/>
          </w:rPr>
          <w:t>Proposal 5</w:t>
        </w:r>
        <w:r>
          <w:rPr>
            <w:rFonts w:asciiTheme="minorHAnsi" w:eastAsiaTheme="minorEastAsia" w:hAnsiTheme="minorHAnsi" w:cstheme="minorBidi"/>
            <w:b w:val="0"/>
            <w:noProof/>
            <w:sz w:val="22"/>
            <w:szCs w:val="22"/>
            <w:lang w:val="en-US" w:eastAsia="zh-CN"/>
          </w:rPr>
          <w:tab/>
        </w:r>
        <w:r w:rsidRPr="00975403">
          <w:rPr>
            <w:rStyle w:val="Hyperlink"/>
            <w:noProof/>
          </w:rPr>
          <w:t>RAN2 does not support the coexistence of Intra-SN SCG selective activation and Intra-SN CPC.</w:t>
        </w:r>
      </w:hyperlink>
    </w:p>
    <w:p w14:paraId="0A89FD19" w14:textId="6BC7C6F9" w:rsidR="002E4734" w:rsidRDefault="002E4734">
      <w:pPr>
        <w:pStyle w:val="TableofFigures"/>
        <w:tabs>
          <w:tab w:val="right" w:leader="dot" w:pos="9855"/>
        </w:tabs>
        <w:rPr>
          <w:rFonts w:asciiTheme="minorHAnsi" w:eastAsiaTheme="minorEastAsia" w:hAnsiTheme="minorHAnsi" w:cstheme="minorBidi"/>
          <w:b w:val="0"/>
          <w:noProof/>
          <w:sz w:val="22"/>
          <w:szCs w:val="22"/>
          <w:lang w:val="en-US" w:eastAsia="zh-CN"/>
        </w:rPr>
      </w:pPr>
      <w:hyperlink w:anchor="_Toc115421268" w:history="1">
        <w:r w:rsidRPr="00975403">
          <w:rPr>
            <w:rStyle w:val="Hyperlink"/>
            <w:noProof/>
          </w:rPr>
          <w:t>The RRC conditional reconfiguration message shall distinguish the conditional reconfiguration(s) for SCG selective activation from the conditional reconfiguration(s) for legacy CPA/CPC.</w:t>
        </w:r>
      </w:hyperlink>
    </w:p>
    <w:p w14:paraId="6ABF5D0E" w14:textId="48DA67CC" w:rsidR="002E4734" w:rsidRDefault="002E473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5421269" w:history="1">
        <w:r w:rsidRPr="00975403">
          <w:rPr>
            <w:rStyle w:val="Hyperlink"/>
            <w:noProof/>
          </w:rPr>
          <w:t>Proposal 6</w:t>
        </w:r>
        <w:r>
          <w:rPr>
            <w:rFonts w:asciiTheme="minorHAnsi" w:eastAsiaTheme="minorEastAsia" w:hAnsiTheme="minorHAnsi" w:cstheme="minorBidi"/>
            <w:b w:val="0"/>
            <w:noProof/>
            <w:sz w:val="22"/>
            <w:szCs w:val="22"/>
            <w:lang w:val="en-US" w:eastAsia="zh-CN"/>
          </w:rPr>
          <w:tab/>
        </w:r>
        <w:r w:rsidRPr="00975403">
          <w:rPr>
            <w:rStyle w:val="Hyperlink"/>
            <w:noProof/>
          </w:rPr>
          <w:t>The initial source PSCell can be configured as a candidate PSCell for the subsequent SCG selective activation, e.g., execution condition associated with the initial source PSCell is also provided.</w:t>
        </w:r>
      </w:hyperlink>
    </w:p>
    <w:p w14:paraId="4A61D789" w14:textId="36E613DF" w:rsidR="002E4734" w:rsidRDefault="002E473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5421270" w:history="1">
        <w:r w:rsidRPr="00975403">
          <w:rPr>
            <w:rStyle w:val="Hyperlink"/>
            <w:noProof/>
          </w:rPr>
          <w:t>Proposal 7</w:t>
        </w:r>
        <w:r>
          <w:rPr>
            <w:rFonts w:asciiTheme="minorHAnsi" w:eastAsiaTheme="minorEastAsia" w:hAnsiTheme="minorHAnsi" w:cstheme="minorBidi"/>
            <w:b w:val="0"/>
            <w:noProof/>
            <w:sz w:val="22"/>
            <w:szCs w:val="22"/>
            <w:lang w:val="en-US" w:eastAsia="zh-CN"/>
          </w:rPr>
          <w:tab/>
        </w:r>
        <w:r w:rsidRPr="00975403">
          <w:rPr>
            <w:rStyle w:val="Hyperlink"/>
            <w:noProof/>
          </w:rPr>
          <w:t>RAN2 discusses how to configure the execution condition for candidate PSCell in SCG selective activation considering the change of source PSCell, e.g.,</w:t>
        </w:r>
      </w:hyperlink>
    </w:p>
    <w:p w14:paraId="26968514" w14:textId="7C69DFBE" w:rsidR="002E4734" w:rsidRDefault="002E4734">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5421271" w:history="1">
        <w:r w:rsidRPr="00975403">
          <w:rPr>
            <w:rStyle w:val="Hyperlink"/>
            <w:noProof/>
          </w:rPr>
          <w:t>a.</w:t>
        </w:r>
        <w:r>
          <w:rPr>
            <w:rFonts w:asciiTheme="minorHAnsi" w:eastAsiaTheme="minorEastAsia" w:hAnsiTheme="minorHAnsi" w:cstheme="minorBidi"/>
            <w:b w:val="0"/>
            <w:noProof/>
            <w:sz w:val="22"/>
            <w:szCs w:val="22"/>
            <w:lang w:val="en-US" w:eastAsia="zh-CN"/>
          </w:rPr>
          <w:tab/>
        </w:r>
        <w:r w:rsidRPr="00975403">
          <w:rPr>
            <w:rStyle w:val="Hyperlink"/>
            <w:noProof/>
          </w:rPr>
          <w:t>if the candidate PSCell should be configured with different execution conditions for different possible source PSCells, or</w:t>
        </w:r>
      </w:hyperlink>
    </w:p>
    <w:p w14:paraId="777C0FBA" w14:textId="5C1600D9" w:rsidR="002E4734" w:rsidRDefault="002E4734">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5421272" w:history="1">
        <w:r w:rsidRPr="00975403">
          <w:rPr>
            <w:rStyle w:val="Hyperlink"/>
            <w:noProof/>
          </w:rPr>
          <w:t>b.</w:t>
        </w:r>
        <w:r>
          <w:rPr>
            <w:rFonts w:asciiTheme="minorHAnsi" w:eastAsiaTheme="minorEastAsia" w:hAnsiTheme="minorHAnsi" w:cstheme="minorBidi"/>
            <w:b w:val="0"/>
            <w:noProof/>
            <w:sz w:val="22"/>
            <w:szCs w:val="22"/>
            <w:lang w:val="en-US" w:eastAsia="zh-CN"/>
          </w:rPr>
          <w:tab/>
        </w:r>
        <w:r w:rsidRPr="00975403">
          <w:rPr>
            <w:rStyle w:val="Hyperlink"/>
            <w:noProof/>
          </w:rPr>
          <w:t>if the same execution condition applies to any possible source PSCells.</w:t>
        </w:r>
      </w:hyperlink>
    </w:p>
    <w:p w14:paraId="6D744D00" w14:textId="45203886" w:rsidR="002E4734" w:rsidRDefault="002E473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5421273" w:history="1">
        <w:r w:rsidRPr="00975403">
          <w:rPr>
            <w:rStyle w:val="Hyperlink"/>
            <w:noProof/>
          </w:rPr>
          <w:t>Proposal 8</w:t>
        </w:r>
        <w:r>
          <w:rPr>
            <w:rFonts w:asciiTheme="minorHAnsi" w:eastAsiaTheme="minorEastAsia" w:hAnsiTheme="minorHAnsi" w:cstheme="minorBidi"/>
            <w:b w:val="0"/>
            <w:noProof/>
            <w:sz w:val="22"/>
            <w:szCs w:val="22"/>
            <w:lang w:val="en-US" w:eastAsia="zh-CN"/>
          </w:rPr>
          <w:tab/>
        </w:r>
        <w:r w:rsidRPr="00975403">
          <w:rPr>
            <w:rStyle w:val="Hyperlink"/>
            <w:noProof/>
          </w:rPr>
          <w:t>RAN2 discusses how to configure the delta RRC reconfiguration for candidate PSCell in SCG selective activation considering the change of source PSCell, e.g.,</w:t>
        </w:r>
      </w:hyperlink>
    </w:p>
    <w:p w14:paraId="21BAF1B6" w14:textId="2F7F9FF7" w:rsidR="002E4734" w:rsidRDefault="002E4734">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5421274" w:history="1">
        <w:r w:rsidRPr="00975403">
          <w:rPr>
            <w:rStyle w:val="Hyperlink"/>
            <w:noProof/>
          </w:rPr>
          <w:t>a.</w:t>
        </w:r>
        <w:r>
          <w:rPr>
            <w:rFonts w:asciiTheme="minorHAnsi" w:eastAsiaTheme="minorEastAsia" w:hAnsiTheme="minorHAnsi" w:cstheme="minorBidi"/>
            <w:b w:val="0"/>
            <w:noProof/>
            <w:sz w:val="22"/>
            <w:szCs w:val="22"/>
            <w:lang w:val="en-US" w:eastAsia="zh-CN"/>
          </w:rPr>
          <w:tab/>
        </w:r>
        <w:r w:rsidRPr="00975403">
          <w:rPr>
            <w:rStyle w:val="Hyperlink"/>
            <w:noProof/>
          </w:rPr>
          <w:t>if the candidate PSCell should be configured with different delta RRC reconfigurations for different possible source PSCells, or</w:t>
        </w:r>
      </w:hyperlink>
    </w:p>
    <w:p w14:paraId="1BD79E93" w14:textId="072F0667" w:rsidR="002E4734" w:rsidRDefault="002E4734">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5421275" w:history="1">
        <w:r w:rsidRPr="00975403">
          <w:rPr>
            <w:rStyle w:val="Hyperlink"/>
            <w:noProof/>
          </w:rPr>
          <w:t>b.</w:t>
        </w:r>
        <w:r>
          <w:rPr>
            <w:rFonts w:asciiTheme="minorHAnsi" w:eastAsiaTheme="minorEastAsia" w:hAnsiTheme="minorHAnsi" w:cstheme="minorBidi"/>
            <w:b w:val="0"/>
            <w:noProof/>
            <w:sz w:val="22"/>
            <w:szCs w:val="22"/>
            <w:lang w:val="en-US" w:eastAsia="zh-CN"/>
          </w:rPr>
          <w:tab/>
        </w:r>
        <w:r w:rsidRPr="00975403">
          <w:rPr>
            <w:rStyle w:val="Hyperlink"/>
            <w:noProof/>
          </w:rPr>
          <w:t>if one delta RRC reconfiguration is configured based on the initial source PSCell and it is upon UE to apply in a delta manner even if the source PSCell changes.</w:t>
        </w:r>
      </w:hyperlink>
    </w:p>
    <w:p w14:paraId="39EB1D82" w14:textId="78570124" w:rsidR="002E4734" w:rsidRDefault="002E473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5421276" w:history="1">
        <w:r w:rsidRPr="00975403">
          <w:rPr>
            <w:rStyle w:val="Hyperlink"/>
            <w:noProof/>
          </w:rPr>
          <w:t>Proposal 9</w:t>
        </w:r>
        <w:r>
          <w:rPr>
            <w:rFonts w:asciiTheme="minorHAnsi" w:eastAsiaTheme="minorEastAsia" w:hAnsiTheme="minorHAnsi" w:cstheme="minorBidi"/>
            <w:b w:val="0"/>
            <w:noProof/>
            <w:sz w:val="22"/>
            <w:szCs w:val="22"/>
            <w:lang w:val="en-US" w:eastAsia="zh-CN"/>
          </w:rPr>
          <w:tab/>
        </w:r>
        <w:r w:rsidRPr="00975403">
          <w:rPr>
            <w:rStyle w:val="Hyperlink"/>
            <w:noProof/>
          </w:rPr>
          <w:t>RAN2 discusses the possible impact if different secondary keys are used for different candidate SCGs during SCG selective activation.</w:t>
        </w:r>
      </w:hyperlink>
    </w:p>
    <w:p w14:paraId="433300D9" w14:textId="0BD7CF3C" w:rsidR="00D22C62" w:rsidRDefault="00DB220C"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D155335" w:rsidR="00B14CD7" w:rsidRDefault="00B14CD7" w:rsidP="00B14CD7">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4</w:t>
      </w:r>
      <w:r w:rsidRPr="00FE56B9">
        <w:rPr>
          <w:rFonts w:eastAsia="宋体" w:cs="Arial"/>
          <w:b/>
          <w:sz w:val="32"/>
          <w:szCs w:val="32"/>
          <w:lang w:eastAsia="zh-CN"/>
        </w:rPr>
        <w:tab/>
      </w:r>
      <w:r>
        <w:rPr>
          <w:rFonts w:eastAsia="宋体" w:cs="Arial"/>
          <w:b/>
          <w:sz w:val="32"/>
          <w:szCs w:val="32"/>
          <w:lang w:eastAsia="zh-CN"/>
        </w:rPr>
        <w:t>Reference</w:t>
      </w:r>
    </w:p>
    <w:p w14:paraId="35F1AEDD" w14:textId="13CE3014" w:rsidR="00C53EF0" w:rsidRDefault="00C53EF0" w:rsidP="00165733">
      <w:pPr>
        <w:rPr>
          <w:rFonts w:eastAsia="宋体"/>
          <w:lang w:eastAsia="zh-CN"/>
        </w:rPr>
      </w:pPr>
    </w:p>
    <w:p w14:paraId="393D83B0" w14:textId="70995D4B" w:rsidR="00C53EF0" w:rsidRDefault="00C53EF0" w:rsidP="00165733">
      <w:pPr>
        <w:rPr>
          <w:rFonts w:eastAsia="宋体"/>
          <w:lang w:eastAsia="zh-CN"/>
        </w:rPr>
      </w:pPr>
    </w:p>
    <w:sectPr w:rsidR="00C53EF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BFC5F" w14:textId="77777777" w:rsidR="00B703A3" w:rsidRDefault="00B703A3">
      <w:pPr>
        <w:spacing w:after="0"/>
      </w:pPr>
      <w:r>
        <w:separator/>
      </w:r>
    </w:p>
  </w:endnote>
  <w:endnote w:type="continuationSeparator" w:id="0">
    <w:p w14:paraId="593969C6" w14:textId="77777777" w:rsidR="00B703A3" w:rsidRDefault="00B703A3">
      <w:pPr>
        <w:spacing w:after="0"/>
      </w:pPr>
      <w:r>
        <w:continuationSeparator/>
      </w:r>
    </w:p>
  </w:endnote>
  <w:endnote w:type="continuationNotice" w:id="1">
    <w:p w14:paraId="10ED5980" w14:textId="77777777" w:rsidR="00B703A3" w:rsidRDefault="00B703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5AF84" w14:textId="77777777" w:rsidR="00B703A3" w:rsidRDefault="00B703A3">
      <w:pPr>
        <w:spacing w:after="0"/>
      </w:pPr>
      <w:r>
        <w:separator/>
      </w:r>
    </w:p>
  </w:footnote>
  <w:footnote w:type="continuationSeparator" w:id="0">
    <w:p w14:paraId="1A35216C" w14:textId="77777777" w:rsidR="00B703A3" w:rsidRDefault="00B703A3">
      <w:pPr>
        <w:spacing w:after="0"/>
      </w:pPr>
      <w:r>
        <w:continuationSeparator/>
      </w:r>
    </w:p>
  </w:footnote>
  <w:footnote w:type="continuationNotice" w:id="1">
    <w:p w14:paraId="2A34F292" w14:textId="77777777" w:rsidR="00B703A3" w:rsidRDefault="00B703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9A7E71"/>
    <w:multiLevelType w:val="hybridMultilevel"/>
    <w:tmpl w:val="1212AA6A"/>
    <w:lvl w:ilvl="0" w:tplc="C97424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CD61238"/>
    <w:multiLevelType w:val="hybridMultilevel"/>
    <w:tmpl w:val="2BB876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1"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7"/>
  </w:num>
  <w:num w:numId="4">
    <w:abstractNumId w:val="1"/>
  </w:num>
  <w:num w:numId="5">
    <w:abstractNumId w:val="5"/>
  </w:num>
  <w:num w:numId="6">
    <w:abstractNumId w:val="8"/>
  </w:num>
  <w:num w:numId="7">
    <w:abstractNumId w:val="11"/>
  </w:num>
  <w:num w:numId="8">
    <w:abstractNumId w:val="15"/>
  </w:num>
  <w:num w:numId="9">
    <w:abstractNumId w:val="10"/>
  </w:num>
  <w:num w:numId="10">
    <w:abstractNumId w:val="9"/>
  </w:num>
  <w:num w:numId="11">
    <w:abstractNumId w:val="5"/>
    <w:lvlOverride w:ilvl="0">
      <w:startOverride w:val="1"/>
    </w:lvlOverride>
  </w:num>
  <w:num w:numId="12">
    <w:abstractNumId w:val="8"/>
    <w:lvlOverride w:ilvl="0">
      <w:startOverride w:val="1"/>
    </w:lvlOverride>
  </w:num>
  <w:num w:numId="13">
    <w:abstractNumId w:val="5"/>
    <w:lvlOverride w:ilvl="0">
      <w:startOverride w:val="1"/>
    </w:lvlOverride>
  </w:num>
  <w:num w:numId="14">
    <w:abstractNumId w:val="16"/>
  </w:num>
  <w:num w:numId="15">
    <w:abstractNumId w:val="4"/>
  </w:num>
  <w:num w:numId="16">
    <w:abstractNumId w:val="12"/>
  </w:num>
  <w:num w:numId="17">
    <w:abstractNumId w:val="0"/>
  </w:num>
  <w:num w:numId="18">
    <w:abstractNumId w:val="3"/>
  </w:num>
  <w:num w:numId="19">
    <w:abstractNumId w:val="2"/>
  </w:num>
  <w:num w:numId="20">
    <w:abstractNumId w:val="5"/>
  </w:num>
  <w:num w:numId="2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32"/>
    <w:rsid w:val="00000A0F"/>
    <w:rsid w:val="00000C31"/>
    <w:rsid w:val="000011E0"/>
    <w:rsid w:val="000015E8"/>
    <w:rsid w:val="00002A38"/>
    <w:rsid w:val="0000344E"/>
    <w:rsid w:val="00005DED"/>
    <w:rsid w:val="00006186"/>
    <w:rsid w:val="00006236"/>
    <w:rsid w:val="000104C6"/>
    <w:rsid w:val="00010B23"/>
    <w:rsid w:val="00011B32"/>
    <w:rsid w:val="0001447C"/>
    <w:rsid w:val="000152BF"/>
    <w:rsid w:val="00015439"/>
    <w:rsid w:val="0001548E"/>
    <w:rsid w:val="00015561"/>
    <w:rsid w:val="000161EA"/>
    <w:rsid w:val="00016F2D"/>
    <w:rsid w:val="00017F23"/>
    <w:rsid w:val="00023C76"/>
    <w:rsid w:val="00023E1B"/>
    <w:rsid w:val="00025166"/>
    <w:rsid w:val="0002710A"/>
    <w:rsid w:val="0002751E"/>
    <w:rsid w:val="00027610"/>
    <w:rsid w:val="0003076B"/>
    <w:rsid w:val="00031A32"/>
    <w:rsid w:val="000323CC"/>
    <w:rsid w:val="00032A3D"/>
    <w:rsid w:val="0003318D"/>
    <w:rsid w:val="00034F96"/>
    <w:rsid w:val="00034FAF"/>
    <w:rsid w:val="000351B7"/>
    <w:rsid w:val="000352E6"/>
    <w:rsid w:val="000352F5"/>
    <w:rsid w:val="00035C06"/>
    <w:rsid w:val="00036372"/>
    <w:rsid w:val="00037418"/>
    <w:rsid w:val="00040BA1"/>
    <w:rsid w:val="00040C2C"/>
    <w:rsid w:val="0004170C"/>
    <w:rsid w:val="00042096"/>
    <w:rsid w:val="00042319"/>
    <w:rsid w:val="00043A56"/>
    <w:rsid w:val="00044ACC"/>
    <w:rsid w:val="00044D43"/>
    <w:rsid w:val="00044D58"/>
    <w:rsid w:val="00045418"/>
    <w:rsid w:val="000455D1"/>
    <w:rsid w:val="00045B6F"/>
    <w:rsid w:val="00046BB2"/>
    <w:rsid w:val="00050EE9"/>
    <w:rsid w:val="00050F9D"/>
    <w:rsid w:val="00051EF1"/>
    <w:rsid w:val="00052481"/>
    <w:rsid w:val="00052ACC"/>
    <w:rsid w:val="00052C2A"/>
    <w:rsid w:val="00053DA9"/>
    <w:rsid w:val="00055D38"/>
    <w:rsid w:val="00055F0C"/>
    <w:rsid w:val="00055FE0"/>
    <w:rsid w:val="00057D99"/>
    <w:rsid w:val="00057DFB"/>
    <w:rsid w:val="00060097"/>
    <w:rsid w:val="000600EA"/>
    <w:rsid w:val="000602D3"/>
    <w:rsid w:val="00060D26"/>
    <w:rsid w:val="00061A98"/>
    <w:rsid w:val="00064369"/>
    <w:rsid w:val="00064EB3"/>
    <w:rsid w:val="000655EC"/>
    <w:rsid w:val="000656D4"/>
    <w:rsid w:val="000660B9"/>
    <w:rsid w:val="00066263"/>
    <w:rsid w:val="00066282"/>
    <w:rsid w:val="00066B30"/>
    <w:rsid w:val="0006710A"/>
    <w:rsid w:val="00070359"/>
    <w:rsid w:val="000708F1"/>
    <w:rsid w:val="0007112F"/>
    <w:rsid w:val="000713D1"/>
    <w:rsid w:val="0007222A"/>
    <w:rsid w:val="00072675"/>
    <w:rsid w:val="00073254"/>
    <w:rsid w:val="00073385"/>
    <w:rsid w:val="00075387"/>
    <w:rsid w:val="00075F1F"/>
    <w:rsid w:val="00076341"/>
    <w:rsid w:val="00077485"/>
    <w:rsid w:val="00077829"/>
    <w:rsid w:val="00081774"/>
    <w:rsid w:val="0008191B"/>
    <w:rsid w:val="00081CE6"/>
    <w:rsid w:val="0008470A"/>
    <w:rsid w:val="00084976"/>
    <w:rsid w:val="00084A1A"/>
    <w:rsid w:val="000854DA"/>
    <w:rsid w:val="000867B6"/>
    <w:rsid w:val="00086AA3"/>
    <w:rsid w:val="0008704B"/>
    <w:rsid w:val="00090F1D"/>
    <w:rsid w:val="000933D3"/>
    <w:rsid w:val="000939B8"/>
    <w:rsid w:val="000957C6"/>
    <w:rsid w:val="00095F23"/>
    <w:rsid w:val="00096638"/>
    <w:rsid w:val="00096B3B"/>
    <w:rsid w:val="00096F96"/>
    <w:rsid w:val="000974B1"/>
    <w:rsid w:val="00097AFE"/>
    <w:rsid w:val="000A15E0"/>
    <w:rsid w:val="000A2939"/>
    <w:rsid w:val="000A31C9"/>
    <w:rsid w:val="000A4924"/>
    <w:rsid w:val="000A52FF"/>
    <w:rsid w:val="000B0645"/>
    <w:rsid w:val="000B13AB"/>
    <w:rsid w:val="000B2345"/>
    <w:rsid w:val="000B4F24"/>
    <w:rsid w:val="000B5FD4"/>
    <w:rsid w:val="000B67CB"/>
    <w:rsid w:val="000B75D3"/>
    <w:rsid w:val="000C0771"/>
    <w:rsid w:val="000C0FB0"/>
    <w:rsid w:val="000C192F"/>
    <w:rsid w:val="000C2B8B"/>
    <w:rsid w:val="000C3FCD"/>
    <w:rsid w:val="000C458D"/>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87B"/>
    <w:rsid w:val="000D2F26"/>
    <w:rsid w:val="000D51B2"/>
    <w:rsid w:val="000D6069"/>
    <w:rsid w:val="000D7853"/>
    <w:rsid w:val="000E287D"/>
    <w:rsid w:val="000E2A39"/>
    <w:rsid w:val="000E3128"/>
    <w:rsid w:val="000E3829"/>
    <w:rsid w:val="000E38DA"/>
    <w:rsid w:val="000E4197"/>
    <w:rsid w:val="000E47EF"/>
    <w:rsid w:val="000E4BC8"/>
    <w:rsid w:val="000E51E6"/>
    <w:rsid w:val="000E5C6C"/>
    <w:rsid w:val="000E614E"/>
    <w:rsid w:val="000F0B78"/>
    <w:rsid w:val="000F3001"/>
    <w:rsid w:val="000F39DA"/>
    <w:rsid w:val="000F433E"/>
    <w:rsid w:val="000F60FF"/>
    <w:rsid w:val="000F6242"/>
    <w:rsid w:val="00100365"/>
    <w:rsid w:val="0010107C"/>
    <w:rsid w:val="00102032"/>
    <w:rsid w:val="001033B4"/>
    <w:rsid w:val="00104FF1"/>
    <w:rsid w:val="001053B7"/>
    <w:rsid w:val="00105830"/>
    <w:rsid w:val="001061B5"/>
    <w:rsid w:val="001065F9"/>
    <w:rsid w:val="0011026A"/>
    <w:rsid w:val="00112B44"/>
    <w:rsid w:val="001130BC"/>
    <w:rsid w:val="00115FF7"/>
    <w:rsid w:val="001176E9"/>
    <w:rsid w:val="00117BBA"/>
    <w:rsid w:val="0012011D"/>
    <w:rsid w:val="00120199"/>
    <w:rsid w:val="00120983"/>
    <w:rsid w:val="001231C3"/>
    <w:rsid w:val="00123BD6"/>
    <w:rsid w:val="00123FF4"/>
    <w:rsid w:val="0012480F"/>
    <w:rsid w:val="001256CE"/>
    <w:rsid w:val="00126817"/>
    <w:rsid w:val="00126DE3"/>
    <w:rsid w:val="001307B0"/>
    <w:rsid w:val="0013096F"/>
    <w:rsid w:val="00131266"/>
    <w:rsid w:val="001313AB"/>
    <w:rsid w:val="0013144E"/>
    <w:rsid w:val="00131BD5"/>
    <w:rsid w:val="00132AD1"/>
    <w:rsid w:val="001335D9"/>
    <w:rsid w:val="0013435A"/>
    <w:rsid w:val="00134376"/>
    <w:rsid w:val="001346E6"/>
    <w:rsid w:val="00134B74"/>
    <w:rsid w:val="001355BB"/>
    <w:rsid w:val="001363AC"/>
    <w:rsid w:val="001367AD"/>
    <w:rsid w:val="00136B1D"/>
    <w:rsid w:val="00141227"/>
    <w:rsid w:val="00141482"/>
    <w:rsid w:val="00141839"/>
    <w:rsid w:val="00141AC9"/>
    <w:rsid w:val="001423AA"/>
    <w:rsid w:val="00144748"/>
    <w:rsid w:val="0014617A"/>
    <w:rsid w:val="001462A8"/>
    <w:rsid w:val="001463F9"/>
    <w:rsid w:val="00146975"/>
    <w:rsid w:val="00146E02"/>
    <w:rsid w:val="00147072"/>
    <w:rsid w:val="0014779B"/>
    <w:rsid w:val="00147EB8"/>
    <w:rsid w:val="0015034F"/>
    <w:rsid w:val="00150518"/>
    <w:rsid w:val="001524A5"/>
    <w:rsid w:val="00154EFB"/>
    <w:rsid w:val="00160B27"/>
    <w:rsid w:val="00161886"/>
    <w:rsid w:val="00161CB4"/>
    <w:rsid w:val="00162C8A"/>
    <w:rsid w:val="00162DE8"/>
    <w:rsid w:val="001630DF"/>
    <w:rsid w:val="00163EF4"/>
    <w:rsid w:val="00164B04"/>
    <w:rsid w:val="00165733"/>
    <w:rsid w:val="00166A57"/>
    <w:rsid w:val="00167852"/>
    <w:rsid w:val="0017021F"/>
    <w:rsid w:val="00170416"/>
    <w:rsid w:val="00170F14"/>
    <w:rsid w:val="001714C1"/>
    <w:rsid w:val="00171E9E"/>
    <w:rsid w:val="00172BD4"/>
    <w:rsid w:val="001751D0"/>
    <w:rsid w:val="00176F97"/>
    <w:rsid w:val="001778C2"/>
    <w:rsid w:val="00180BE7"/>
    <w:rsid w:val="0018196B"/>
    <w:rsid w:val="00181FDE"/>
    <w:rsid w:val="00182C64"/>
    <w:rsid w:val="001835AC"/>
    <w:rsid w:val="001835CB"/>
    <w:rsid w:val="00183C1A"/>
    <w:rsid w:val="00184989"/>
    <w:rsid w:val="00184D79"/>
    <w:rsid w:val="00185AB1"/>
    <w:rsid w:val="00185C8F"/>
    <w:rsid w:val="001863B7"/>
    <w:rsid w:val="001875CA"/>
    <w:rsid w:val="00187C45"/>
    <w:rsid w:val="00191BCF"/>
    <w:rsid w:val="00191BF9"/>
    <w:rsid w:val="001920E5"/>
    <w:rsid w:val="00194427"/>
    <w:rsid w:val="001959BB"/>
    <w:rsid w:val="001963FC"/>
    <w:rsid w:val="001A0BCA"/>
    <w:rsid w:val="001A0D58"/>
    <w:rsid w:val="001A2A59"/>
    <w:rsid w:val="001A2C9E"/>
    <w:rsid w:val="001A324D"/>
    <w:rsid w:val="001A349C"/>
    <w:rsid w:val="001A4232"/>
    <w:rsid w:val="001A5D03"/>
    <w:rsid w:val="001A6B09"/>
    <w:rsid w:val="001A77C1"/>
    <w:rsid w:val="001A7893"/>
    <w:rsid w:val="001B05FF"/>
    <w:rsid w:val="001B07D3"/>
    <w:rsid w:val="001B1BC8"/>
    <w:rsid w:val="001B1DB2"/>
    <w:rsid w:val="001B5212"/>
    <w:rsid w:val="001B596C"/>
    <w:rsid w:val="001B6E72"/>
    <w:rsid w:val="001B778A"/>
    <w:rsid w:val="001B7E93"/>
    <w:rsid w:val="001C0136"/>
    <w:rsid w:val="001C01D2"/>
    <w:rsid w:val="001C0520"/>
    <w:rsid w:val="001C140C"/>
    <w:rsid w:val="001C1581"/>
    <w:rsid w:val="001C29F6"/>
    <w:rsid w:val="001C6557"/>
    <w:rsid w:val="001C6B2D"/>
    <w:rsid w:val="001C6B66"/>
    <w:rsid w:val="001C6BB6"/>
    <w:rsid w:val="001C718C"/>
    <w:rsid w:val="001D0750"/>
    <w:rsid w:val="001D173C"/>
    <w:rsid w:val="001D17FA"/>
    <w:rsid w:val="001D2049"/>
    <w:rsid w:val="001D23DC"/>
    <w:rsid w:val="001D2537"/>
    <w:rsid w:val="001D2903"/>
    <w:rsid w:val="001D2ABC"/>
    <w:rsid w:val="001D3FCD"/>
    <w:rsid w:val="001D71F9"/>
    <w:rsid w:val="001D73DD"/>
    <w:rsid w:val="001E11DA"/>
    <w:rsid w:val="001E185B"/>
    <w:rsid w:val="001E1F5C"/>
    <w:rsid w:val="001E2093"/>
    <w:rsid w:val="001E2BDD"/>
    <w:rsid w:val="001E33E4"/>
    <w:rsid w:val="001E4F0E"/>
    <w:rsid w:val="001E5034"/>
    <w:rsid w:val="001E6895"/>
    <w:rsid w:val="001E6DAB"/>
    <w:rsid w:val="001F12A9"/>
    <w:rsid w:val="001F3E4D"/>
    <w:rsid w:val="001F403A"/>
    <w:rsid w:val="001F437B"/>
    <w:rsid w:val="001F43CE"/>
    <w:rsid w:val="001F65A7"/>
    <w:rsid w:val="001F6CE8"/>
    <w:rsid w:val="001F6F77"/>
    <w:rsid w:val="00200361"/>
    <w:rsid w:val="00202EB0"/>
    <w:rsid w:val="0020311B"/>
    <w:rsid w:val="002039BF"/>
    <w:rsid w:val="00204828"/>
    <w:rsid w:val="00205143"/>
    <w:rsid w:val="00206576"/>
    <w:rsid w:val="00206876"/>
    <w:rsid w:val="00210259"/>
    <w:rsid w:val="00210E72"/>
    <w:rsid w:val="00212BB8"/>
    <w:rsid w:val="00212EA1"/>
    <w:rsid w:val="002133C1"/>
    <w:rsid w:val="002152A9"/>
    <w:rsid w:val="00215AB1"/>
    <w:rsid w:val="002166A1"/>
    <w:rsid w:val="00216B77"/>
    <w:rsid w:val="002178BD"/>
    <w:rsid w:val="00217C91"/>
    <w:rsid w:val="002201A1"/>
    <w:rsid w:val="0022072C"/>
    <w:rsid w:val="00220E6C"/>
    <w:rsid w:val="00221DC2"/>
    <w:rsid w:val="00221F21"/>
    <w:rsid w:val="00222190"/>
    <w:rsid w:val="002250DF"/>
    <w:rsid w:val="002262D0"/>
    <w:rsid w:val="00226544"/>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E52"/>
    <w:rsid w:val="00247FEF"/>
    <w:rsid w:val="002501A5"/>
    <w:rsid w:val="00250DC8"/>
    <w:rsid w:val="002531FB"/>
    <w:rsid w:val="00253517"/>
    <w:rsid w:val="00253DBD"/>
    <w:rsid w:val="0025412E"/>
    <w:rsid w:val="0025450E"/>
    <w:rsid w:val="00256F19"/>
    <w:rsid w:val="00257355"/>
    <w:rsid w:val="002574AD"/>
    <w:rsid w:val="002603ED"/>
    <w:rsid w:val="00260EE4"/>
    <w:rsid w:val="00261844"/>
    <w:rsid w:val="00263C4C"/>
    <w:rsid w:val="002645E2"/>
    <w:rsid w:val="00264AD8"/>
    <w:rsid w:val="00264C3A"/>
    <w:rsid w:val="00265959"/>
    <w:rsid w:val="002661CF"/>
    <w:rsid w:val="002672F8"/>
    <w:rsid w:val="00267A07"/>
    <w:rsid w:val="002701EE"/>
    <w:rsid w:val="00271CFF"/>
    <w:rsid w:val="00271ED9"/>
    <w:rsid w:val="00273123"/>
    <w:rsid w:val="00273C6B"/>
    <w:rsid w:val="00273DAF"/>
    <w:rsid w:val="00274891"/>
    <w:rsid w:val="00275061"/>
    <w:rsid w:val="002751D9"/>
    <w:rsid w:val="00275392"/>
    <w:rsid w:val="00276F7B"/>
    <w:rsid w:val="0027751A"/>
    <w:rsid w:val="00277CC9"/>
    <w:rsid w:val="0028154D"/>
    <w:rsid w:val="00282DA6"/>
    <w:rsid w:val="0028307F"/>
    <w:rsid w:val="00283E0E"/>
    <w:rsid w:val="00285549"/>
    <w:rsid w:val="002858F3"/>
    <w:rsid w:val="00287842"/>
    <w:rsid w:val="00290100"/>
    <w:rsid w:val="00290E4D"/>
    <w:rsid w:val="00290FA7"/>
    <w:rsid w:val="00291A94"/>
    <w:rsid w:val="00292430"/>
    <w:rsid w:val="00293236"/>
    <w:rsid w:val="00293676"/>
    <w:rsid w:val="00293883"/>
    <w:rsid w:val="00295261"/>
    <w:rsid w:val="00296159"/>
    <w:rsid w:val="0029668D"/>
    <w:rsid w:val="002967A2"/>
    <w:rsid w:val="002970F6"/>
    <w:rsid w:val="002A14AC"/>
    <w:rsid w:val="002A18FF"/>
    <w:rsid w:val="002A49B0"/>
    <w:rsid w:val="002A527D"/>
    <w:rsid w:val="002A61CD"/>
    <w:rsid w:val="002A66DA"/>
    <w:rsid w:val="002A6E64"/>
    <w:rsid w:val="002A7FD1"/>
    <w:rsid w:val="002B20EB"/>
    <w:rsid w:val="002B26D2"/>
    <w:rsid w:val="002B2C45"/>
    <w:rsid w:val="002B2E00"/>
    <w:rsid w:val="002B31B3"/>
    <w:rsid w:val="002B3227"/>
    <w:rsid w:val="002B4D4B"/>
    <w:rsid w:val="002B6BBF"/>
    <w:rsid w:val="002B778A"/>
    <w:rsid w:val="002B79A6"/>
    <w:rsid w:val="002C0982"/>
    <w:rsid w:val="002C34BD"/>
    <w:rsid w:val="002C3F3C"/>
    <w:rsid w:val="002C496E"/>
    <w:rsid w:val="002C4CD3"/>
    <w:rsid w:val="002C6CC2"/>
    <w:rsid w:val="002D008C"/>
    <w:rsid w:val="002D0681"/>
    <w:rsid w:val="002D1332"/>
    <w:rsid w:val="002D1FBB"/>
    <w:rsid w:val="002D2189"/>
    <w:rsid w:val="002D24A9"/>
    <w:rsid w:val="002D3106"/>
    <w:rsid w:val="002D43E2"/>
    <w:rsid w:val="002D67F3"/>
    <w:rsid w:val="002D7301"/>
    <w:rsid w:val="002D7F54"/>
    <w:rsid w:val="002E00CE"/>
    <w:rsid w:val="002E0C3B"/>
    <w:rsid w:val="002E144B"/>
    <w:rsid w:val="002E2050"/>
    <w:rsid w:val="002E2445"/>
    <w:rsid w:val="002E247A"/>
    <w:rsid w:val="002E2DB8"/>
    <w:rsid w:val="002E2FF9"/>
    <w:rsid w:val="002E33D2"/>
    <w:rsid w:val="002E400B"/>
    <w:rsid w:val="002E43B0"/>
    <w:rsid w:val="002E4734"/>
    <w:rsid w:val="002E4DF2"/>
    <w:rsid w:val="002E6912"/>
    <w:rsid w:val="002E79E3"/>
    <w:rsid w:val="002E7B81"/>
    <w:rsid w:val="002E7D34"/>
    <w:rsid w:val="002E7EC8"/>
    <w:rsid w:val="002F00F4"/>
    <w:rsid w:val="002F0973"/>
    <w:rsid w:val="002F1425"/>
    <w:rsid w:val="002F1940"/>
    <w:rsid w:val="002F2FF1"/>
    <w:rsid w:val="002F3AE5"/>
    <w:rsid w:val="002F6CB3"/>
    <w:rsid w:val="002F73B4"/>
    <w:rsid w:val="0030028B"/>
    <w:rsid w:val="00301FCF"/>
    <w:rsid w:val="0030492B"/>
    <w:rsid w:val="0030494D"/>
    <w:rsid w:val="00305D16"/>
    <w:rsid w:val="00305D46"/>
    <w:rsid w:val="0030717C"/>
    <w:rsid w:val="0030723B"/>
    <w:rsid w:val="00307684"/>
    <w:rsid w:val="0031139C"/>
    <w:rsid w:val="00311454"/>
    <w:rsid w:val="003115ED"/>
    <w:rsid w:val="00312232"/>
    <w:rsid w:val="00314F6D"/>
    <w:rsid w:val="00315F65"/>
    <w:rsid w:val="00316148"/>
    <w:rsid w:val="0031619A"/>
    <w:rsid w:val="00321923"/>
    <w:rsid w:val="00321CF2"/>
    <w:rsid w:val="00322A0A"/>
    <w:rsid w:val="0032427F"/>
    <w:rsid w:val="00324C0F"/>
    <w:rsid w:val="00325319"/>
    <w:rsid w:val="003256F0"/>
    <w:rsid w:val="00326430"/>
    <w:rsid w:val="0032749C"/>
    <w:rsid w:val="00327913"/>
    <w:rsid w:val="003301E8"/>
    <w:rsid w:val="00330476"/>
    <w:rsid w:val="003309D9"/>
    <w:rsid w:val="00331386"/>
    <w:rsid w:val="003313AF"/>
    <w:rsid w:val="0033153B"/>
    <w:rsid w:val="003317CD"/>
    <w:rsid w:val="0033223B"/>
    <w:rsid w:val="00333981"/>
    <w:rsid w:val="00334B27"/>
    <w:rsid w:val="00337726"/>
    <w:rsid w:val="0034038A"/>
    <w:rsid w:val="00340C69"/>
    <w:rsid w:val="00340CD3"/>
    <w:rsid w:val="003415D4"/>
    <w:rsid w:val="003415FE"/>
    <w:rsid w:val="00341A1C"/>
    <w:rsid w:val="0034206D"/>
    <w:rsid w:val="003439B0"/>
    <w:rsid w:val="003441DF"/>
    <w:rsid w:val="0034456F"/>
    <w:rsid w:val="00344CD0"/>
    <w:rsid w:val="00345030"/>
    <w:rsid w:val="00345184"/>
    <w:rsid w:val="003452E1"/>
    <w:rsid w:val="00345E50"/>
    <w:rsid w:val="003472D4"/>
    <w:rsid w:val="00347EE1"/>
    <w:rsid w:val="00350045"/>
    <w:rsid w:val="00353A6A"/>
    <w:rsid w:val="00355672"/>
    <w:rsid w:val="00355A58"/>
    <w:rsid w:val="0035645B"/>
    <w:rsid w:val="0035712A"/>
    <w:rsid w:val="0036145B"/>
    <w:rsid w:val="00362B9A"/>
    <w:rsid w:val="0036354C"/>
    <w:rsid w:val="00363E36"/>
    <w:rsid w:val="00363F4D"/>
    <w:rsid w:val="003640CC"/>
    <w:rsid w:val="00364527"/>
    <w:rsid w:val="0036531B"/>
    <w:rsid w:val="00367582"/>
    <w:rsid w:val="00370471"/>
    <w:rsid w:val="00371AD1"/>
    <w:rsid w:val="00371DCF"/>
    <w:rsid w:val="00372248"/>
    <w:rsid w:val="00372A38"/>
    <w:rsid w:val="00372BDD"/>
    <w:rsid w:val="00372C18"/>
    <w:rsid w:val="003731E0"/>
    <w:rsid w:val="00374561"/>
    <w:rsid w:val="00374EE3"/>
    <w:rsid w:val="003766FB"/>
    <w:rsid w:val="00377AD1"/>
    <w:rsid w:val="00377F17"/>
    <w:rsid w:val="00383175"/>
    <w:rsid w:val="00383545"/>
    <w:rsid w:val="00383CA3"/>
    <w:rsid w:val="00384100"/>
    <w:rsid w:val="0038675F"/>
    <w:rsid w:val="00390BAA"/>
    <w:rsid w:val="00391139"/>
    <w:rsid w:val="00391A17"/>
    <w:rsid w:val="00391FCF"/>
    <w:rsid w:val="00392F43"/>
    <w:rsid w:val="00393F6F"/>
    <w:rsid w:val="003945F3"/>
    <w:rsid w:val="0039698A"/>
    <w:rsid w:val="00396B66"/>
    <w:rsid w:val="00397FDA"/>
    <w:rsid w:val="003A0F5D"/>
    <w:rsid w:val="003A1250"/>
    <w:rsid w:val="003A18D4"/>
    <w:rsid w:val="003A4530"/>
    <w:rsid w:val="003A4C6E"/>
    <w:rsid w:val="003A4F35"/>
    <w:rsid w:val="003A5512"/>
    <w:rsid w:val="003A76A3"/>
    <w:rsid w:val="003B05B1"/>
    <w:rsid w:val="003B1006"/>
    <w:rsid w:val="003B34A4"/>
    <w:rsid w:val="003B34DB"/>
    <w:rsid w:val="003B3BAD"/>
    <w:rsid w:val="003B6329"/>
    <w:rsid w:val="003B6D6E"/>
    <w:rsid w:val="003B6DEC"/>
    <w:rsid w:val="003B7625"/>
    <w:rsid w:val="003B7DAB"/>
    <w:rsid w:val="003B7F7B"/>
    <w:rsid w:val="003B7F83"/>
    <w:rsid w:val="003C02E8"/>
    <w:rsid w:val="003C11BE"/>
    <w:rsid w:val="003C2025"/>
    <w:rsid w:val="003C2B19"/>
    <w:rsid w:val="003C33F7"/>
    <w:rsid w:val="003C3872"/>
    <w:rsid w:val="003C4057"/>
    <w:rsid w:val="003C43EF"/>
    <w:rsid w:val="003C5EC9"/>
    <w:rsid w:val="003C6995"/>
    <w:rsid w:val="003C75CD"/>
    <w:rsid w:val="003D00A2"/>
    <w:rsid w:val="003D1AC2"/>
    <w:rsid w:val="003D207E"/>
    <w:rsid w:val="003D2090"/>
    <w:rsid w:val="003D2956"/>
    <w:rsid w:val="003D377D"/>
    <w:rsid w:val="003D3F18"/>
    <w:rsid w:val="003D457D"/>
    <w:rsid w:val="003D5ED1"/>
    <w:rsid w:val="003D6ABF"/>
    <w:rsid w:val="003D7FBC"/>
    <w:rsid w:val="003E1D71"/>
    <w:rsid w:val="003E6944"/>
    <w:rsid w:val="003E6BF1"/>
    <w:rsid w:val="003E73ED"/>
    <w:rsid w:val="003E7C6A"/>
    <w:rsid w:val="003F24B2"/>
    <w:rsid w:val="003F2E16"/>
    <w:rsid w:val="003F41D0"/>
    <w:rsid w:val="003F4968"/>
    <w:rsid w:val="003F4B95"/>
    <w:rsid w:val="003F6601"/>
    <w:rsid w:val="003F6CBE"/>
    <w:rsid w:val="003F6D7D"/>
    <w:rsid w:val="003F6D9A"/>
    <w:rsid w:val="003F6FEC"/>
    <w:rsid w:val="00400AD3"/>
    <w:rsid w:val="0040218B"/>
    <w:rsid w:val="00402510"/>
    <w:rsid w:val="00403CD5"/>
    <w:rsid w:val="00403F15"/>
    <w:rsid w:val="00403F24"/>
    <w:rsid w:val="004049C5"/>
    <w:rsid w:val="00405B63"/>
    <w:rsid w:val="00405E50"/>
    <w:rsid w:val="00406A8A"/>
    <w:rsid w:val="00407B8E"/>
    <w:rsid w:val="00411F13"/>
    <w:rsid w:val="00413283"/>
    <w:rsid w:val="0041364A"/>
    <w:rsid w:val="00413999"/>
    <w:rsid w:val="0041418E"/>
    <w:rsid w:val="00414902"/>
    <w:rsid w:val="004156CD"/>
    <w:rsid w:val="00415C50"/>
    <w:rsid w:val="00417AE1"/>
    <w:rsid w:val="004213FC"/>
    <w:rsid w:val="0042214C"/>
    <w:rsid w:val="00422D42"/>
    <w:rsid w:val="00423E17"/>
    <w:rsid w:val="00424105"/>
    <w:rsid w:val="0042453F"/>
    <w:rsid w:val="00424BB6"/>
    <w:rsid w:val="0042544B"/>
    <w:rsid w:val="00425FCA"/>
    <w:rsid w:val="004262EA"/>
    <w:rsid w:val="004267EA"/>
    <w:rsid w:val="00427A11"/>
    <w:rsid w:val="00430481"/>
    <w:rsid w:val="00430A49"/>
    <w:rsid w:val="00431578"/>
    <w:rsid w:val="0043179F"/>
    <w:rsid w:val="00432C3F"/>
    <w:rsid w:val="00433500"/>
    <w:rsid w:val="00433E6B"/>
    <w:rsid w:val="00433F71"/>
    <w:rsid w:val="00434D7E"/>
    <w:rsid w:val="004376E8"/>
    <w:rsid w:val="004403FA"/>
    <w:rsid w:val="004413AA"/>
    <w:rsid w:val="00441BA9"/>
    <w:rsid w:val="00441F50"/>
    <w:rsid w:val="00442222"/>
    <w:rsid w:val="0044246A"/>
    <w:rsid w:val="004438FE"/>
    <w:rsid w:val="00443DD5"/>
    <w:rsid w:val="00444771"/>
    <w:rsid w:val="00444AD4"/>
    <w:rsid w:val="00444D46"/>
    <w:rsid w:val="0044562A"/>
    <w:rsid w:val="00446298"/>
    <w:rsid w:val="00447C61"/>
    <w:rsid w:val="00450F7A"/>
    <w:rsid w:val="004529DC"/>
    <w:rsid w:val="00452E5C"/>
    <w:rsid w:val="004532B9"/>
    <w:rsid w:val="0045364D"/>
    <w:rsid w:val="0045424B"/>
    <w:rsid w:val="004559D0"/>
    <w:rsid w:val="00455E17"/>
    <w:rsid w:val="004563A5"/>
    <w:rsid w:val="00457C4D"/>
    <w:rsid w:val="00461912"/>
    <w:rsid w:val="00462A10"/>
    <w:rsid w:val="004630CD"/>
    <w:rsid w:val="004630F3"/>
    <w:rsid w:val="004633F8"/>
    <w:rsid w:val="004637F8"/>
    <w:rsid w:val="00463C79"/>
    <w:rsid w:val="0046511B"/>
    <w:rsid w:val="0046652C"/>
    <w:rsid w:val="004672C6"/>
    <w:rsid w:val="00467679"/>
    <w:rsid w:val="00467B9C"/>
    <w:rsid w:val="00467F13"/>
    <w:rsid w:val="00470CA4"/>
    <w:rsid w:val="00471152"/>
    <w:rsid w:val="004711B0"/>
    <w:rsid w:val="004720FB"/>
    <w:rsid w:val="004721CA"/>
    <w:rsid w:val="0047222A"/>
    <w:rsid w:val="00472D46"/>
    <w:rsid w:val="00472E3F"/>
    <w:rsid w:val="00472F56"/>
    <w:rsid w:val="0047328E"/>
    <w:rsid w:val="00476999"/>
    <w:rsid w:val="00476F46"/>
    <w:rsid w:val="00477645"/>
    <w:rsid w:val="004804D6"/>
    <w:rsid w:val="004806E9"/>
    <w:rsid w:val="004815B1"/>
    <w:rsid w:val="004817E4"/>
    <w:rsid w:val="00481F35"/>
    <w:rsid w:val="0048279A"/>
    <w:rsid w:val="00482ABA"/>
    <w:rsid w:val="00483819"/>
    <w:rsid w:val="004844D3"/>
    <w:rsid w:val="00484529"/>
    <w:rsid w:val="0048534A"/>
    <w:rsid w:val="0048536D"/>
    <w:rsid w:val="00485DF9"/>
    <w:rsid w:val="00486EE5"/>
    <w:rsid w:val="004870CB"/>
    <w:rsid w:val="0049057F"/>
    <w:rsid w:val="00490BC9"/>
    <w:rsid w:val="00490EFC"/>
    <w:rsid w:val="0049139D"/>
    <w:rsid w:val="004919B0"/>
    <w:rsid w:val="00491E7E"/>
    <w:rsid w:val="00493612"/>
    <w:rsid w:val="00494A24"/>
    <w:rsid w:val="00494AFE"/>
    <w:rsid w:val="00496647"/>
    <w:rsid w:val="00496AAE"/>
    <w:rsid w:val="00497F69"/>
    <w:rsid w:val="004A00CB"/>
    <w:rsid w:val="004A15D4"/>
    <w:rsid w:val="004A179D"/>
    <w:rsid w:val="004A1F7A"/>
    <w:rsid w:val="004A2339"/>
    <w:rsid w:val="004A40B4"/>
    <w:rsid w:val="004A42AA"/>
    <w:rsid w:val="004A5D8D"/>
    <w:rsid w:val="004A5FA8"/>
    <w:rsid w:val="004A65B1"/>
    <w:rsid w:val="004B0461"/>
    <w:rsid w:val="004B0816"/>
    <w:rsid w:val="004B0BB0"/>
    <w:rsid w:val="004B209C"/>
    <w:rsid w:val="004B2438"/>
    <w:rsid w:val="004B3AC8"/>
    <w:rsid w:val="004B3E8B"/>
    <w:rsid w:val="004B6318"/>
    <w:rsid w:val="004B63B9"/>
    <w:rsid w:val="004B74D5"/>
    <w:rsid w:val="004B7621"/>
    <w:rsid w:val="004C01A5"/>
    <w:rsid w:val="004C167A"/>
    <w:rsid w:val="004C1750"/>
    <w:rsid w:val="004C2ED1"/>
    <w:rsid w:val="004C4F41"/>
    <w:rsid w:val="004C53EA"/>
    <w:rsid w:val="004C58BC"/>
    <w:rsid w:val="004C7A5B"/>
    <w:rsid w:val="004D012A"/>
    <w:rsid w:val="004D028F"/>
    <w:rsid w:val="004D22A9"/>
    <w:rsid w:val="004D485E"/>
    <w:rsid w:val="004D4FF3"/>
    <w:rsid w:val="004D5334"/>
    <w:rsid w:val="004D550F"/>
    <w:rsid w:val="004D5686"/>
    <w:rsid w:val="004D5B59"/>
    <w:rsid w:val="004D6222"/>
    <w:rsid w:val="004D6399"/>
    <w:rsid w:val="004D70E3"/>
    <w:rsid w:val="004D777A"/>
    <w:rsid w:val="004D7936"/>
    <w:rsid w:val="004E0E7D"/>
    <w:rsid w:val="004E0F37"/>
    <w:rsid w:val="004E0FE2"/>
    <w:rsid w:val="004E16A9"/>
    <w:rsid w:val="004E20CE"/>
    <w:rsid w:val="004E25B7"/>
    <w:rsid w:val="004E26E0"/>
    <w:rsid w:val="004E3686"/>
    <w:rsid w:val="004E3939"/>
    <w:rsid w:val="004E4682"/>
    <w:rsid w:val="004E5DDF"/>
    <w:rsid w:val="004E6612"/>
    <w:rsid w:val="004E66BB"/>
    <w:rsid w:val="004F058A"/>
    <w:rsid w:val="004F18E8"/>
    <w:rsid w:val="004F1C75"/>
    <w:rsid w:val="004F2395"/>
    <w:rsid w:val="004F28E7"/>
    <w:rsid w:val="004F2F8C"/>
    <w:rsid w:val="004F3FD1"/>
    <w:rsid w:val="004F53BF"/>
    <w:rsid w:val="004F54D6"/>
    <w:rsid w:val="004F580A"/>
    <w:rsid w:val="004F5D1B"/>
    <w:rsid w:val="004F7116"/>
    <w:rsid w:val="004F78AE"/>
    <w:rsid w:val="004F7975"/>
    <w:rsid w:val="0050085C"/>
    <w:rsid w:val="00501CBC"/>
    <w:rsid w:val="00503F31"/>
    <w:rsid w:val="00504A81"/>
    <w:rsid w:val="0050544D"/>
    <w:rsid w:val="00505D9E"/>
    <w:rsid w:val="00511214"/>
    <w:rsid w:val="00511A56"/>
    <w:rsid w:val="0051227E"/>
    <w:rsid w:val="00513DD9"/>
    <w:rsid w:val="0051447E"/>
    <w:rsid w:val="00514511"/>
    <w:rsid w:val="005155F8"/>
    <w:rsid w:val="00515805"/>
    <w:rsid w:val="005175C0"/>
    <w:rsid w:val="00517942"/>
    <w:rsid w:val="00517943"/>
    <w:rsid w:val="00520766"/>
    <w:rsid w:val="00520AB0"/>
    <w:rsid w:val="00522E21"/>
    <w:rsid w:val="00523536"/>
    <w:rsid w:val="0052370D"/>
    <w:rsid w:val="00524DBF"/>
    <w:rsid w:val="005252BC"/>
    <w:rsid w:val="00526746"/>
    <w:rsid w:val="0052708E"/>
    <w:rsid w:val="00530F4E"/>
    <w:rsid w:val="00531029"/>
    <w:rsid w:val="00531E90"/>
    <w:rsid w:val="0053262B"/>
    <w:rsid w:val="00533780"/>
    <w:rsid w:val="0053565A"/>
    <w:rsid w:val="005364EC"/>
    <w:rsid w:val="00537628"/>
    <w:rsid w:val="00540793"/>
    <w:rsid w:val="00541CD7"/>
    <w:rsid w:val="00542D79"/>
    <w:rsid w:val="00542E5D"/>
    <w:rsid w:val="00543A43"/>
    <w:rsid w:val="00543F8D"/>
    <w:rsid w:val="005449E6"/>
    <w:rsid w:val="0054641D"/>
    <w:rsid w:val="005465EC"/>
    <w:rsid w:val="00546939"/>
    <w:rsid w:val="005512C9"/>
    <w:rsid w:val="00551678"/>
    <w:rsid w:val="005527ED"/>
    <w:rsid w:val="00552FA4"/>
    <w:rsid w:val="005542E0"/>
    <w:rsid w:val="0055466F"/>
    <w:rsid w:val="00554C39"/>
    <w:rsid w:val="00556A09"/>
    <w:rsid w:val="00556F08"/>
    <w:rsid w:val="005579BE"/>
    <w:rsid w:val="00557E54"/>
    <w:rsid w:val="00560479"/>
    <w:rsid w:val="00561F71"/>
    <w:rsid w:val="00563077"/>
    <w:rsid w:val="005638A5"/>
    <w:rsid w:val="00566D1E"/>
    <w:rsid w:val="005706DE"/>
    <w:rsid w:val="0057075B"/>
    <w:rsid w:val="00570E07"/>
    <w:rsid w:val="00570E77"/>
    <w:rsid w:val="00571043"/>
    <w:rsid w:val="00571E21"/>
    <w:rsid w:val="005721A2"/>
    <w:rsid w:val="00572317"/>
    <w:rsid w:val="005727FD"/>
    <w:rsid w:val="00572B1C"/>
    <w:rsid w:val="00573519"/>
    <w:rsid w:val="00573DED"/>
    <w:rsid w:val="00574002"/>
    <w:rsid w:val="005746EE"/>
    <w:rsid w:val="0057529E"/>
    <w:rsid w:val="00575B1E"/>
    <w:rsid w:val="005767E1"/>
    <w:rsid w:val="00580AC9"/>
    <w:rsid w:val="00580C42"/>
    <w:rsid w:val="00580FD3"/>
    <w:rsid w:val="00580FD9"/>
    <w:rsid w:val="00581C84"/>
    <w:rsid w:val="00581E69"/>
    <w:rsid w:val="0058257E"/>
    <w:rsid w:val="00585A38"/>
    <w:rsid w:val="00587185"/>
    <w:rsid w:val="005911CD"/>
    <w:rsid w:val="0059389D"/>
    <w:rsid w:val="005939B9"/>
    <w:rsid w:val="00593D85"/>
    <w:rsid w:val="0059666D"/>
    <w:rsid w:val="00597648"/>
    <w:rsid w:val="00597734"/>
    <w:rsid w:val="00597B8D"/>
    <w:rsid w:val="005A0835"/>
    <w:rsid w:val="005A1A2F"/>
    <w:rsid w:val="005A1B30"/>
    <w:rsid w:val="005A3209"/>
    <w:rsid w:val="005A39F3"/>
    <w:rsid w:val="005A41A1"/>
    <w:rsid w:val="005A51C9"/>
    <w:rsid w:val="005A69CB"/>
    <w:rsid w:val="005A7864"/>
    <w:rsid w:val="005A7F4C"/>
    <w:rsid w:val="005A7FAB"/>
    <w:rsid w:val="005B2016"/>
    <w:rsid w:val="005B3F65"/>
    <w:rsid w:val="005B4457"/>
    <w:rsid w:val="005B5477"/>
    <w:rsid w:val="005B5A12"/>
    <w:rsid w:val="005B5E53"/>
    <w:rsid w:val="005B6711"/>
    <w:rsid w:val="005B6FA8"/>
    <w:rsid w:val="005C1E42"/>
    <w:rsid w:val="005C32E8"/>
    <w:rsid w:val="005C3A5D"/>
    <w:rsid w:val="005C492F"/>
    <w:rsid w:val="005C49C3"/>
    <w:rsid w:val="005C54E5"/>
    <w:rsid w:val="005C54FF"/>
    <w:rsid w:val="005C5755"/>
    <w:rsid w:val="005C71BE"/>
    <w:rsid w:val="005C7C5B"/>
    <w:rsid w:val="005D321C"/>
    <w:rsid w:val="005D429B"/>
    <w:rsid w:val="005D486B"/>
    <w:rsid w:val="005D495F"/>
    <w:rsid w:val="005D582C"/>
    <w:rsid w:val="005D650B"/>
    <w:rsid w:val="005E0BD5"/>
    <w:rsid w:val="005E1425"/>
    <w:rsid w:val="005E1CF6"/>
    <w:rsid w:val="005E2B1D"/>
    <w:rsid w:val="005E4B22"/>
    <w:rsid w:val="005E6255"/>
    <w:rsid w:val="005E764E"/>
    <w:rsid w:val="005F0150"/>
    <w:rsid w:val="005F1FA5"/>
    <w:rsid w:val="005F23D1"/>
    <w:rsid w:val="005F2FB3"/>
    <w:rsid w:val="005F3055"/>
    <w:rsid w:val="005F335E"/>
    <w:rsid w:val="005F3D50"/>
    <w:rsid w:val="005F50A3"/>
    <w:rsid w:val="005F5A9D"/>
    <w:rsid w:val="005F6015"/>
    <w:rsid w:val="005F66DB"/>
    <w:rsid w:val="00600E15"/>
    <w:rsid w:val="006033AC"/>
    <w:rsid w:val="006042CC"/>
    <w:rsid w:val="00605B9B"/>
    <w:rsid w:val="00606BA8"/>
    <w:rsid w:val="006101A0"/>
    <w:rsid w:val="006129CA"/>
    <w:rsid w:val="00612C4C"/>
    <w:rsid w:val="00613107"/>
    <w:rsid w:val="00613CF0"/>
    <w:rsid w:val="00613F59"/>
    <w:rsid w:val="006149FE"/>
    <w:rsid w:val="00614ABD"/>
    <w:rsid w:val="00614F8D"/>
    <w:rsid w:val="006173C9"/>
    <w:rsid w:val="006179B8"/>
    <w:rsid w:val="00620B9E"/>
    <w:rsid w:val="00621FBD"/>
    <w:rsid w:val="00622113"/>
    <w:rsid w:val="00624243"/>
    <w:rsid w:val="006255E1"/>
    <w:rsid w:val="0062790C"/>
    <w:rsid w:val="00627BC6"/>
    <w:rsid w:val="006302A9"/>
    <w:rsid w:val="006305FC"/>
    <w:rsid w:val="00630E0F"/>
    <w:rsid w:val="00632A88"/>
    <w:rsid w:val="00632AEB"/>
    <w:rsid w:val="00632C6B"/>
    <w:rsid w:val="006332DF"/>
    <w:rsid w:val="00633451"/>
    <w:rsid w:val="006337C0"/>
    <w:rsid w:val="006339FD"/>
    <w:rsid w:val="00633B86"/>
    <w:rsid w:val="00633ED2"/>
    <w:rsid w:val="006340B0"/>
    <w:rsid w:val="0063446B"/>
    <w:rsid w:val="0063665D"/>
    <w:rsid w:val="00637171"/>
    <w:rsid w:val="0064077F"/>
    <w:rsid w:val="0064090A"/>
    <w:rsid w:val="00640F09"/>
    <w:rsid w:val="00642602"/>
    <w:rsid w:val="00642C46"/>
    <w:rsid w:val="00643D9A"/>
    <w:rsid w:val="00644E10"/>
    <w:rsid w:val="0064575B"/>
    <w:rsid w:val="006477EB"/>
    <w:rsid w:val="00647FDE"/>
    <w:rsid w:val="00650FBE"/>
    <w:rsid w:val="006534E5"/>
    <w:rsid w:val="00654086"/>
    <w:rsid w:val="0065425F"/>
    <w:rsid w:val="00655AD0"/>
    <w:rsid w:val="00655DC0"/>
    <w:rsid w:val="00657B97"/>
    <w:rsid w:val="00660D7E"/>
    <w:rsid w:val="00666432"/>
    <w:rsid w:val="00667BF1"/>
    <w:rsid w:val="00670E1D"/>
    <w:rsid w:val="00671A76"/>
    <w:rsid w:val="0067262A"/>
    <w:rsid w:val="00672A77"/>
    <w:rsid w:val="00673A9E"/>
    <w:rsid w:val="00673C3C"/>
    <w:rsid w:val="00673F3F"/>
    <w:rsid w:val="00673F64"/>
    <w:rsid w:val="00674663"/>
    <w:rsid w:val="006749CD"/>
    <w:rsid w:val="00674F7F"/>
    <w:rsid w:val="0067551B"/>
    <w:rsid w:val="00675B8B"/>
    <w:rsid w:val="0068205A"/>
    <w:rsid w:val="0068291A"/>
    <w:rsid w:val="00684D52"/>
    <w:rsid w:val="00685872"/>
    <w:rsid w:val="00686D25"/>
    <w:rsid w:val="00687276"/>
    <w:rsid w:val="00687D39"/>
    <w:rsid w:val="0069044A"/>
    <w:rsid w:val="006922A2"/>
    <w:rsid w:val="00692305"/>
    <w:rsid w:val="006924B6"/>
    <w:rsid w:val="006938C5"/>
    <w:rsid w:val="006A0A0D"/>
    <w:rsid w:val="006A1628"/>
    <w:rsid w:val="006A31C8"/>
    <w:rsid w:val="006A3E68"/>
    <w:rsid w:val="006A464E"/>
    <w:rsid w:val="006A55B7"/>
    <w:rsid w:val="006A58AF"/>
    <w:rsid w:val="006A5E2A"/>
    <w:rsid w:val="006A5F4F"/>
    <w:rsid w:val="006A63F4"/>
    <w:rsid w:val="006B17F4"/>
    <w:rsid w:val="006B1A65"/>
    <w:rsid w:val="006B25BA"/>
    <w:rsid w:val="006B3CC6"/>
    <w:rsid w:val="006B4A30"/>
    <w:rsid w:val="006B509B"/>
    <w:rsid w:val="006B56E5"/>
    <w:rsid w:val="006C05DA"/>
    <w:rsid w:val="006C10D2"/>
    <w:rsid w:val="006C1FBE"/>
    <w:rsid w:val="006C3623"/>
    <w:rsid w:val="006C4B6D"/>
    <w:rsid w:val="006C5A17"/>
    <w:rsid w:val="006C5BD0"/>
    <w:rsid w:val="006D121C"/>
    <w:rsid w:val="006D14CE"/>
    <w:rsid w:val="006D1A04"/>
    <w:rsid w:val="006D1DB5"/>
    <w:rsid w:val="006D1DBB"/>
    <w:rsid w:val="006D47ED"/>
    <w:rsid w:val="006D4890"/>
    <w:rsid w:val="006D5125"/>
    <w:rsid w:val="006D7E2E"/>
    <w:rsid w:val="006E0145"/>
    <w:rsid w:val="006E0158"/>
    <w:rsid w:val="006E0A2A"/>
    <w:rsid w:val="006E10E0"/>
    <w:rsid w:val="006E1DD6"/>
    <w:rsid w:val="006E2882"/>
    <w:rsid w:val="006E48C1"/>
    <w:rsid w:val="006E53DB"/>
    <w:rsid w:val="006E53EB"/>
    <w:rsid w:val="006E6460"/>
    <w:rsid w:val="006E70E9"/>
    <w:rsid w:val="006E7348"/>
    <w:rsid w:val="006E7646"/>
    <w:rsid w:val="006E783C"/>
    <w:rsid w:val="006E786E"/>
    <w:rsid w:val="006E7CFD"/>
    <w:rsid w:val="006E7D74"/>
    <w:rsid w:val="006F00EC"/>
    <w:rsid w:val="006F3C57"/>
    <w:rsid w:val="006F4C93"/>
    <w:rsid w:val="006F5A9E"/>
    <w:rsid w:val="006F5C26"/>
    <w:rsid w:val="006F5EF0"/>
    <w:rsid w:val="006F6144"/>
    <w:rsid w:val="006F61BA"/>
    <w:rsid w:val="006F6C64"/>
    <w:rsid w:val="00700824"/>
    <w:rsid w:val="00701057"/>
    <w:rsid w:val="00701B6D"/>
    <w:rsid w:val="00701E6D"/>
    <w:rsid w:val="00703B5D"/>
    <w:rsid w:val="00706209"/>
    <w:rsid w:val="00706920"/>
    <w:rsid w:val="00706DC7"/>
    <w:rsid w:val="0070770F"/>
    <w:rsid w:val="007078BF"/>
    <w:rsid w:val="00707B2E"/>
    <w:rsid w:val="0071022A"/>
    <w:rsid w:val="007119BC"/>
    <w:rsid w:val="00712739"/>
    <w:rsid w:val="00712DEC"/>
    <w:rsid w:val="00715871"/>
    <w:rsid w:val="00716514"/>
    <w:rsid w:val="00717A41"/>
    <w:rsid w:val="00717B28"/>
    <w:rsid w:val="007204FA"/>
    <w:rsid w:val="00720D1E"/>
    <w:rsid w:val="00722AB3"/>
    <w:rsid w:val="00722C93"/>
    <w:rsid w:val="00723E52"/>
    <w:rsid w:val="0072459F"/>
    <w:rsid w:val="00725D69"/>
    <w:rsid w:val="0072606E"/>
    <w:rsid w:val="007262EA"/>
    <w:rsid w:val="00726628"/>
    <w:rsid w:val="007278B6"/>
    <w:rsid w:val="00727F8A"/>
    <w:rsid w:val="00731A11"/>
    <w:rsid w:val="00731C74"/>
    <w:rsid w:val="00732AFF"/>
    <w:rsid w:val="0073401C"/>
    <w:rsid w:val="00734651"/>
    <w:rsid w:val="007352E3"/>
    <w:rsid w:val="00735CA3"/>
    <w:rsid w:val="007373BF"/>
    <w:rsid w:val="007376CE"/>
    <w:rsid w:val="00737A23"/>
    <w:rsid w:val="00737D0C"/>
    <w:rsid w:val="00737D68"/>
    <w:rsid w:val="00741C8A"/>
    <w:rsid w:val="00743D31"/>
    <w:rsid w:val="0074480B"/>
    <w:rsid w:val="00745D90"/>
    <w:rsid w:val="00745EF3"/>
    <w:rsid w:val="007460F8"/>
    <w:rsid w:val="0074752A"/>
    <w:rsid w:val="0075024C"/>
    <w:rsid w:val="00750BB7"/>
    <w:rsid w:val="00751164"/>
    <w:rsid w:val="007531DC"/>
    <w:rsid w:val="00753590"/>
    <w:rsid w:val="00753F87"/>
    <w:rsid w:val="00754D43"/>
    <w:rsid w:val="007570B6"/>
    <w:rsid w:val="00757280"/>
    <w:rsid w:val="00757884"/>
    <w:rsid w:val="00757C14"/>
    <w:rsid w:val="00760A52"/>
    <w:rsid w:val="00762CAE"/>
    <w:rsid w:val="0076375F"/>
    <w:rsid w:val="00763FFF"/>
    <w:rsid w:val="00764FCE"/>
    <w:rsid w:val="00765596"/>
    <w:rsid w:val="007677F9"/>
    <w:rsid w:val="00772C89"/>
    <w:rsid w:val="00772F84"/>
    <w:rsid w:val="00773EF9"/>
    <w:rsid w:val="007745EB"/>
    <w:rsid w:val="007745F5"/>
    <w:rsid w:val="00774973"/>
    <w:rsid w:val="007752A4"/>
    <w:rsid w:val="00776085"/>
    <w:rsid w:val="00776C0B"/>
    <w:rsid w:val="00776E10"/>
    <w:rsid w:val="00780E7D"/>
    <w:rsid w:val="0078205F"/>
    <w:rsid w:val="00783B77"/>
    <w:rsid w:val="0078511B"/>
    <w:rsid w:val="0078580F"/>
    <w:rsid w:val="0078613B"/>
    <w:rsid w:val="00786339"/>
    <w:rsid w:val="00790AE6"/>
    <w:rsid w:val="00790DBD"/>
    <w:rsid w:val="007911A9"/>
    <w:rsid w:val="00791514"/>
    <w:rsid w:val="0079188D"/>
    <w:rsid w:val="00792ED3"/>
    <w:rsid w:val="0079324C"/>
    <w:rsid w:val="007949E8"/>
    <w:rsid w:val="00795534"/>
    <w:rsid w:val="00796761"/>
    <w:rsid w:val="00796ADA"/>
    <w:rsid w:val="00796EEF"/>
    <w:rsid w:val="007972A1"/>
    <w:rsid w:val="007A0080"/>
    <w:rsid w:val="007A3043"/>
    <w:rsid w:val="007A4050"/>
    <w:rsid w:val="007A5112"/>
    <w:rsid w:val="007A53B6"/>
    <w:rsid w:val="007A58A6"/>
    <w:rsid w:val="007A5F4A"/>
    <w:rsid w:val="007A5FF6"/>
    <w:rsid w:val="007A6037"/>
    <w:rsid w:val="007A65C0"/>
    <w:rsid w:val="007B0268"/>
    <w:rsid w:val="007B1598"/>
    <w:rsid w:val="007B2818"/>
    <w:rsid w:val="007B65DD"/>
    <w:rsid w:val="007B6657"/>
    <w:rsid w:val="007B75C3"/>
    <w:rsid w:val="007B76D5"/>
    <w:rsid w:val="007B7CCB"/>
    <w:rsid w:val="007C0072"/>
    <w:rsid w:val="007C16C3"/>
    <w:rsid w:val="007C2B11"/>
    <w:rsid w:val="007C3605"/>
    <w:rsid w:val="007C4AE5"/>
    <w:rsid w:val="007C5005"/>
    <w:rsid w:val="007C7824"/>
    <w:rsid w:val="007C7C94"/>
    <w:rsid w:val="007D0284"/>
    <w:rsid w:val="007D0677"/>
    <w:rsid w:val="007D0EEB"/>
    <w:rsid w:val="007D202B"/>
    <w:rsid w:val="007D22EF"/>
    <w:rsid w:val="007D31DD"/>
    <w:rsid w:val="007D349F"/>
    <w:rsid w:val="007D3C73"/>
    <w:rsid w:val="007D4719"/>
    <w:rsid w:val="007D4A3F"/>
    <w:rsid w:val="007D53B9"/>
    <w:rsid w:val="007D669D"/>
    <w:rsid w:val="007D6BE0"/>
    <w:rsid w:val="007D711E"/>
    <w:rsid w:val="007D7340"/>
    <w:rsid w:val="007E0BF8"/>
    <w:rsid w:val="007E13C6"/>
    <w:rsid w:val="007E165D"/>
    <w:rsid w:val="007E50FA"/>
    <w:rsid w:val="007E5B4B"/>
    <w:rsid w:val="007E6A97"/>
    <w:rsid w:val="007E6AEB"/>
    <w:rsid w:val="007E76E0"/>
    <w:rsid w:val="007F449E"/>
    <w:rsid w:val="007F4F92"/>
    <w:rsid w:val="007F5630"/>
    <w:rsid w:val="007F5930"/>
    <w:rsid w:val="007F6F4A"/>
    <w:rsid w:val="007F72BE"/>
    <w:rsid w:val="007F77B2"/>
    <w:rsid w:val="00800891"/>
    <w:rsid w:val="0080142E"/>
    <w:rsid w:val="0080258B"/>
    <w:rsid w:val="008036CF"/>
    <w:rsid w:val="00803B03"/>
    <w:rsid w:val="00804830"/>
    <w:rsid w:val="00804A90"/>
    <w:rsid w:val="0080590D"/>
    <w:rsid w:val="00805EFC"/>
    <w:rsid w:val="00807AC6"/>
    <w:rsid w:val="00807E71"/>
    <w:rsid w:val="00810FDD"/>
    <w:rsid w:val="008111D8"/>
    <w:rsid w:val="00813334"/>
    <w:rsid w:val="008137C5"/>
    <w:rsid w:val="00813AC4"/>
    <w:rsid w:val="00813CC1"/>
    <w:rsid w:val="00814AFA"/>
    <w:rsid w:val="00814BC3"/>
    <w:rsid w:val="00815E8A"/>
    <w:rsid w:val="008161E4"/>
    <w:rsid w:val="0081793E"/>
    <w:rsid w:val="00817BC3"/>
    <w:rsid w:val="00820990"/>
    <w:rsid w:val="00820AB5"/>
    <w:rsid w:val="0082171F"/>
    <w:rsid w:val="00821D91"/>
    <w:rsid w:val="00822F53"/>
    <w:rsid w:val="00823DD7"/>
    <w:rsid w:val="00824FFD"/>
    <w:rsid w:val="00827E45"/>
    <w:rsid w:val="00827FDC"/>
    <w:rsid w:val="008307F2"/>
    <w:rsid w:val="0083139F"/>
    <w:rsid w:val="008315A1"/>
    <w:rsid w:val="00831DE1"/>
    <w:rsid w:val="00833386"/>
    <w:rsid w:val="00833E11"/>
    <w:rsid w:val="00834335"/>
    <w:rsid w:val="008346AC"/>
    <w:rsid w:val="00835A4C"/>
    <w:rsid w:val="00841F16"/>
    <w:rsid w:val="00843479"/>
    <w:rsid w:val="00845303"/>
    <w:rsid w:val="008471A8"/>
    <w:rsid w:val="00847617"/>
    <w:rsid w:val="00850C1D"/>
    <w:rsid w:val="008510BB"/>
    <w:rsid w:val="00852889"/>
    <w:rsid w:val="008528A5"/>
    <w:rsid w:val="00852FBA"/>
    <w:rsid w:val="008536AB"/>
    <w:rsid w:val="008538B0"/>
    <w:rsid w:val="00854BD2"/>
    <w:rsid w:val="008550FC"/>
    <w:rsid w:val="0085521E"/>
    <w:rsid w:val="00855BA7"/>
    <w:rsid w:val="00856093"/>
    <w:rsid w:val="00856CB3"/>
    <w:rsid w:val="00857283"/>
    <w:rsid w:val="00860031"/>
    <w:rsid w:val="00862464"/>
    <w:rsid w:val="0086306C"/>
    <w:rsid w:val="008634D2"/>
    <w:rsid w:val="00864605"/>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6073"/>
    <w:rsid w:val="00877494"/>
    <w:rsid w:val="008775A4"/>
    <w:rsid w:val="0088021A"/>
    <w:rsid w:val="008833AF"/>
    <w:rsid w:val="00883C38"/>
    <w:rsid w:val="008842A9"/>
    <w:rsid w:val="0088430D"/>
    <w:rsid w:val="00884686"/>
    <w:rsid w:val="00884BC8"/>
    <w:rsid w:val="00884BE4"/>
    <w:rsid w:val="0088587F"/>
    <w:rsid w:val="008913F2"/>
    <w:rsid w:val="008919F7"/>
    <w:rsid w:val="008927F9"/>
    <w:rsid w:val="008931D1"/>
    <w:rsid w:val="00894BDD"/>
    <w:rsid w:val="00895237"/>
    <w:rsid w:val="00895C6D"/>
    <w:rsid w:val="00896457"/>
    <w:rsid w:val="0089674B"/>
    <w:rsid w:val="00897C1D"/>
    <w:rsid w:val="00897C5B"/>
    <w:rsid w:val="008A26D4"/>
    <w:rsid w:val="008A3ED6"/>
    <w:rsid w:val="008A3EE6"/>
    <w:rsid w:val="008A42E0"/>
    <w:rsid w:val="008A63DC"/>
    <w:rsid w:val="008A72F8"/>
    <w:rsid w:val="008A7EDC"/>
    <w:rsid w:val="008A7FCC"/>
    <w:rsid w:val="008B1280"/>
    <w:rsid w:val="008B19ED"/>
    <w:rsid w:val="008B1C62"/>
    <w:rsid w:val="008B3AE0"/>
    <w:rsid w:val="008B491B"/>
    <w:rsid w:val="008B4CBF"/>
    <w:rsid w:val="008B4EA1"/>
    <w:rsid w:val="008B72EA"/>
    <w:rsid w:val="008C0885"/>
    <w:rsid w:val="008C2B77"/>
    <w:rsid w:val="008C3F15"/>
    <w:rsid w:val="008C49E9"/>
    <w:rsid w:val="008C5330"/>
    <w:rsid w:val="008C5F57"/>
    <w:rsid w:val="008C6DBE"/>
    <w:rsid w:val="008D08B0"/>
    <w:rsid w:val="008D0A8C"/>
    <w:rsid w:val="008D2023"/>
    <w:rsid w:val="008D29F3"/>
    <w:rsid w:val="008D3057"/>
    <w:rsid w:val="008D3754"/>
    <w:rsid w:val="008D3C74"/>
    <w:rsid w:val="008D3FFE"/>
    <w:rsid w:val="008D47CC"/>
    <w:rsid w:val="008D4A93"/>
    <w:rsid w:val="008D4FCC"/>
    <w:rsid w:val="008D768A"/>
    <w:rsid w:val="008D772F"/>
    <w:rsid w:val="008D7B44"/>
    <w:rsid w:val="008D7C06"/>
    <w:rsid w:val="008E1021"/>
    <w:rsid w:val="008E1BAC"/>
    <w:rsid w:val="008E2B46"/>
    <w:rsid w:val="008E2EBA"/>
    <w:rsid w:val="008E3683"/>
    <w:rsid w:val="008E5AEA"/>
    <w:rsid w:val="008E6A5F"/>
    <w:rsid w:val="008E6EFB"/>
    <w:rsid w:val="008E7485"/>
    <w:rsid w:val="008E768F"/>
    <w:rsid w:val="008F00E7"/>
    <w:rsid w:val="008F2005"/>
    <w:rsid w:val="008F2347"/>
    <w:rsid w:val="008F2EDC"/>
    <w:rsid w:val="008F32D0"/>
    <w:rsid w:val="008F371B"/>
    <w:rsid w:val="008F3F23"/>
    <w:rsid w:val="008F5557"/>
    <w:rsid w:val="008F5635"/>
    <w:rsid w:val="008F6537"/>
    <w:rsid w:val="008F710D"/>
    <w:rsid w:val="008F777E"/>
    <w:rsid w:val="009016FE"/>
    <w:rsid w:val="00901FCC"/>
    <w:rsid w:val="00902490"/>
    <w:rsid w:val="009025B3"/>
    <w:rsid w:val="00903F99"/>
    <w:rsid w:val="009076DF"/>
    <w:rsid w:val="00907B12"/>
    <w:rsid w:val="00907DA7"/>
    <w:rsid w:val="00907F64"/>
    <w:rsid w:val="00911B06"/>
    <w:rsid w:val="009158A2"/>
    <w:rsid w:val="00917D56"/>
    <w:rsid w:val="00922D2D"/>
    <w:rsid w:val="00922D64"/>
    <w:rsid w:val="009231B3"/>
    <w:rsid w:val="009232A8"/>
    <w:rsid w:val="009245E1"/>
    <w:rsid w:val="00925C33"/>
    <w:rsid w:val="009260C9"/>
    <w:rsid w:val="00926204"/>
    <w:rsid w:val="00927304"/>
    <w:rsid w:val="009277AD"/>
    <w:rsid w:val="00930067"/>
    <w:rsid w:val="00930798"/>
    <w:rsid w:val="00933F31"/>
    <w:rsid w:val="00934630"/>
    <w:rsid w:val="009350C7"/>
    <w:rsid w:val="00935577"/>
    <w:rsid w:val="00936416"/>
    <w:rsid w:val="00937907"/>
    <w:rsid w:val="00940BCE"/>
    <w:rsid w:val="0094171D"/>
    <w:rsid w:val="00942559"/>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470C"/>
    <w:rsid w:val="009549D7"/>
    <w:rsid w:val="00954C2F"/>
    <w:rsid w:val="00956342"/>
    <w:rsid w:val="00956D06"/>
    <w:rsid w:val="00956F7F"/>
    <w:rsid w:val="0095760C"/>
    <w:rsid w:val="0095772A"/>
    <w:rsid w:val="0096030E"/>
    <w:rsid w:val="009636BD"/>
    <w:rsid w:val="0096404F"/>
    <w:rsid w:val="00965674"/>
    <w:rsid w:val="00966940"/>
    <w:rsid w:val="00966AEF"/>
    <w:rsid w:val="009672CA"/>
    <w:rsid w:val="00970375"/>
    <w:rsid w:val="009714A1"/>
    <w:rsid w:val="00972390"/>
    <w:rsid w:val="009735C1"/>
    <w:rsid w:val="009757A9"/>
    <w:rsid w:val="0097594B"/>
    <w:rsid w:val="0097790F"/>
    <w:rsid w:val="00982076"/>
    <w:rsid w:val="00983FD7"/>
    <w:rsid w:val="00984970"/>
    <w:rsid w:val="0098555A"/>
    <w:rsid w:val="00986616"/>
    <w:rsid w:val="009869C1"/>
    <w:rsid w:val="00986A1E"/>
    <w:rsid w:val="00987368"/>
    <w:rsid w:val="00990383"/>
    <w:rsid w:val="009928DD"/>
    <w:rsid w:val="00994A5A"/>
    <w:rsid w:val="00994F09"/>
    <w:rsid w:val="009950CE"/>
    <w:rsid w:val="009951AD"/>
    <w:rsid w:val="0099577A"/>
    <w:rsid w:val="0099585E"/>
    <w:rsid w:val="00995DA7"/>
    <w:rsid w:val="009960EB"/>
    <w:rsid w:val="00997077"/>
    <w:rsid w:val="0099764C"/>
    <w:rsid w:val="009A0F7B"/>
    <w:rsid w:val="009A194D"/>
    <w:rsid w:val="009A3302"/>
    <w:rsid w:val="009A4EDA"/>
    <w:rsid w:val="009A6197"/>
    <w:rsid w:val="009A62C1"/>
    <w:rsid w:val="009A77C5"/>
    <w:rsid w:val="009A7A28"/>
    <w:rsid w:val="009B1269"/>
    <w:rsid w:val="009B1C8D"/>
    <w:rsid w:val="009B37CD"/>
    <w:rsid w:val="009B3D66"/>
    <w:rsid w:val="009B3DB9"/>
    <w:rsid w:val="009B47E2"/>
    <w:rsid w:val="009B4E0F"/>
    <w:rsid w:val="009B6788"/>
    <w:rsid w:val="009B6BC8"/>
    <w:rsid w:val="009B787F"/>
    <w:rsid w:val="009B7D1C"/>
    <w:rsid w:val="009C0F91"/>
    <w:rsid w:val="009C1580"/>
    <w:rsid w:val="009C2EF4"/>
    <w:rsid w:val="009C3459"/>
    <w:rsid w:val="009C447E"/>
    <w:rsid w:val="009C4772"/>
    <w:rsid w:val="009C4AB5"/>
    <w:rsid w:val="009C4D8A"/>
    <w:rsid w:val="009C5B2E"/>
    <w:rsid w:val="009C5D92"/>
    <w:rsid w:val="009C7377"/>
    <w:rsid w:val="009C79F2"/>
    <w:rsid w:val="009C7A89"/>
    <w:rsid w:val="009C7DD3"/>
    <w:rsid w:val="009D025F"/>
    <w:rsid w:val="009D2118"/>
    <w:rsid w:val="009D22C8"/>
    <w:rsid w:val="009D27AD"/>
    <w:rsid w:val="009D328C"/>
    <w:rsid w:val="009D4C05"/>
    <w:rsid w:val="009D56F5"/>
    <w:rsid w:val="009D6E26"/>
    <w:rsid w:val="009D71B6"/>
    <w:rsid w:val="009D7573"/>
    <w:rsid w:val="009D7C41"/>
    <w:rsid w:val="009D7D10"/>
    <w:rsid w:val="009E3A54"/>
    <w:rsid w:val="009E4D50"/>
    <w:rsid w:val="009E54BD"/>
    <w:rsid w:val="009E5606"/>
    <w:rsid w:val="009E59BB"/>
    <w:rsid w:val="009E6376"/>
    <w:rsid w:val="009E64DF"/>
    <w:rsid w:val="009E7503"/>
    <w:rsid w:val="009F0546"/>
    <w:rsid w:val="009F0E33"/>
    <w:rsid w:val="009F13C5"/>
    <w:rsid w:val="009F2B14"/>
    <w:rsid w:val="009F2B62"/>
    <w:rsid w:val="009F361A"/>
    <w:rsid w:val="009F4973"/>
    <w:rsid w:val="009F5C7E"/>
    <w:rsid w:val="009F65D1"/>
    <w:rsid w:val="009F71A6"/>
    <w:rsid w:val="00A00195"/>
    <w:rsid w:val="00A00199"/>
    <w:rsid w:val="00A01538"/>
    <w:rsid w:val="00A06211"/>
    <w:rsid w:val="00A067A9"/>
    <w:rsid w:val="00A06802"/>
    <w:rsid w:val="00A10143"/>
    <w:rsid w:val="00A1022C"/>
    <w:rsid w:val="00A12332"/>
    <w:rsid w:val="00A14581"/>
    <w:rsid w:val="00A15906"/>
    <w:rsid w:val="00A15E56"/>
    <w:rsid w:val="00A16FE4"/>
    <w:rsid w:val="00A213CA"/>
    <w:rsid w:val="00A21AF0"/>
    <w:rsid w:val="00A23626"/>
    <w:rsid w:val="00A2580C"/>
    <w:rsid w:val="00A27733"/>
    <w:rsid w:val="00A30AEF"/>
    <w:rsid w:val="00A31D5B"/>
    <w:rsid w:val="00A31F9F"/>
    <w:rsid w:val="00A324F5"/>
    <w:rsid w:val="00A33459"/>
    <w:rsid w:val="00A339D0"/>
    <w:rsid w:val="00A33BB9"/>
    <w:rsid w:val="00A349F7"/>
    <w:rsid w:val="00A353DC"/>
    <w:rsid w:val="00A3622F"/>
    <w:rsid w:val="00A37D25"/>
    <w:rsid w:val="00A40310"/>
    <w:rsid w:val="00A40B83"/>
    <w:rsid w:val="00A421CE"/>
    <w:rsid w:val="00A422FF"/>
    <w:rsid w:val="00A42325"/>
    <w:rsid w:val="00A42893"/>
    <w:rsid w:val="00A4295A"/>
    <w:rsid w:val="00A440B8"/>
    <w:rsid w:val="00A44B06"/>
    <w:rsid w:val="00A4534E"/>
    <w:rsid w:val="00A459E2"/>
    <w:rsid w:val="00A45B47"/>
    <w:rsid w:val="00A46600"/>
    <w:rsid w:val="00A4795F"/>
    <w:rsid w:val="00A47D0B"/>
    <w:rsid w:val="00A510D3"/>
    <w:rsid w:val="00A52A31"/>
    <w:rsid w:val="00A54D5F"/>
    <w:rsid w:val="00A55D1F"/>
    <w:rsid w:val="00A55D23"/>
    <w:rsid w:val="00A56501"/>
    <w:rsid w:val="00A57B9A"/>
    <w:rsid w:val="00A61AE1"/>
    <w:rsid w:val="00A632ED"/>
    <w:rsid w:val="00A63719"/>
    <w:rsid w:val="00A63D09"/>
    <w:rsid w:val="00A63EF4"/>
    <w:rsid w:val="00A669BF"/>
    <w:rsid w:val="00A67D38"/>
    <w:rsid w:val="00A7260C"/>
    <w:rsid w:val="00A730C1"/>
    <w:rsid w:val="00A7470F"/>
    <w:rsid w:val="00A74D97"/>
    <w:rsid w:val="00A74FF7"/>
    <w:rsid w:val="00A75001"/>
    <w:rsid w:val="00A7567C"/>
    <w:rsid w:val="00A75C39"/>
    <w:rsid w:val="00A770A1"/>
    <w:rsid w:val="00A81ED3"/>
    <w:rsid w:val="00A827F2"/>
    <w:rsid w:val="00A832D2"/>
    <w:rsid w:val="00A83A7C"/>
    <w:rsid w:val="00A846CD"/>
    <w:rsid w:val="00A84A53"/>
    <w:rsid w:val="00A85190"/>
    <w:rsid w:val="00A871B6"/>
    <w:rsid w:val="00A90696"/>
    <w:rsid w:val="00A92389"/>
    <w:rsid w:val="00A93381"/>
    <w:rsid w:val="00A94EDF"/>
    <w:rsid w:val="00A9542F"/>
    <w:rsid w:val="00A95578"/>
    <w:rsid w:val="00A9697B"/>
    <w:rsid w:val="00A9717C"/>
    <w:rsid w:val="00A97412"/>
    <w:rsid w:val="00AA0B83"/>
    <w:rsid w:val="00AA1A72"/>
    <w:rsid w:val="00AA26A7"/>
    <w:rsid w:val="00AA36D1"/>
    <w:rsid w:val="00AA37E7"/>
    <w:rsid w:val="00AA4219"/>
    <w:rsid w:val="00AA4260"/>
    <w:rsid w:val="00AA5421"/>
    <w:rsid w:val="00AA5AC5"/>
    <w:rsid w:val="00AA6C80"/>
    <w:rsid w:val="00AA774B"/>
    <w:rsid w:val="00AA7F6C"/>
    <w:rsid w:val="00AB099A"/>
    <w:rsid w:val="00AB250B"/>
    <w:rsid w:val="00AB389E"/>
    <w:rsid w:val="00AB49DB"/>
    <w:rsid w:val="00AB4BC6"/>
    <w:rsid w:val="00AB4E97"/>
    <w:rsid w:val="00AB554B"/>
    <w:rsid w:val="00AB59B2"/>
    <w:rsid w:val="00AB70D8"/>
    <w:rsid w:val="00AC127A"/>
    <w:rsid w:val="00AC1A4E"/>
    <w:rsid w:val="00AC1AF0"/>
    <w:rsid w:val="00AC20FF"/>
    <w:rsid w:val="00AC21C4"/>
    <w:rsid w:val="00AC2E73"/>
    <w:rsid w:val="00AC2FCD"/>
    <w:rsid w:val="00AC3A3F"/>
    <w:rsid w:val="00AC5068"/>
    <w:rsid w:val="00AC566D"/>
    <w:rsid w:val="00AC5843"/>
    <w:rsid w:val="00AC69F4"/>
    <w:rsid w:val="00AC6A2D"/>
    <w:rsid w:val="00AD0F17"/>
    <w:rsid w:val="00AD1FF6"/>
    <w:rsid w:val="00AD2C0D"/>
    <w:rsid w:val="00AD4393"/>
    <w:rsid w:val="00AD4A4D"/>
    <w:rsid w:val="00AD5ED2"/>
    <w:rsid w:val="00AD70FD"/>
    <w:rsid w:val="00AD7776"/>
    <w:rsid w:val="00AD7DC3"/>
    <w:rsid w:val="00AE084A"/>
    <w:rsid w:val="00AE1143"/>
    <w:rsid w:val="00AE13C9"/>
    <w:rsid w:val="00AE45FA"/>
    <w:rsid w:val="00AE69CC"/>
    <w:rsid w:val="00AE6A59"/>
    <w:rsid w:val="00AE79E4"/>
    <w:rsid w:val="00AE7CD6"/>
    <w:rsid w:val="00AF0211"/>
    <w:rsid w:val="00AF14A0"/>
    <w:rsid w:val="00AF25D9"/>
    <w:rsid w:val="00AF2A86"/>
    <w:rsid w:val="00AF2E4C"/>
    <w:rsid w:val="00AF3FE3"/>
    <w:rsid w:val="00AF4197"/>
    <w:rsid w:val="00AF4737"/>
    <w:rsid w:val="00AF5584"/>
    <w:rsid w:val="00AF566B"/>
    <w:rsid w:val="00AF64F6"/>
    <w:rsid w:val="00B01113"/>
    <w:rsid w:val="00B01690"/>
    <w:rsid w:val="00B032DA"/>
    <w:rsid w:val="00B0522E"/>
    <w:rsid w:val="00B05536"/>
    <w:rsid w:val="00B056E7"/>
    <w:rsid w:val="00B05D98"/>
    <w:rsid w:val="00B0719E"/>
    <w:rsid w:val="00B076F9"/>
    <w:rsid w:val="00B07A30"/>
    <w:rsid w:val="00B105F3"/>
    <w:rsid w:val="00B114E8"/>
    <w:rsid w:val="00B119FA"/>
    <w:rsid w:val="00B12F21"/>
    <w:rsid w:val="00B138EC"/>
    <w:rsid w:val="00B13F34"/>
    <w:rsid w:val="00B13F67"/>
    <w:rsid w:val="00B13F7D"/>
    <w:rsid w:val="00B14CD7"/>
    <w:rsid w:val="00B1548F"/>
    <w:rsid w:val="00B1598C"/>
    <w:rsid w:val="00B16D64"/>
    <w:rsid w:val="00B17782"/>
    <w:rsid w:val="00B17DA3"/>
    <w:rsid w:val="00B219BA"/>
    <w:rsid w:val="00B21A05"/>
    <w:rsid w:val="00B221C5"/>
    <w:rsid w:val="00B23CFC"/>
    <w:rsid w:val="00B257A3"/>
    <w:rsid w:val="00B2693F"/>
    <w:rsid w:val="00B277CD"/>
    <w:rsid w:val="00B27C79"/>
    <w:rsid w:val="00B30BE2"/>
    <w:rsid w:val="00B30F5B"/>
    <w:rsid w:val="00B31BAB"/>
    <w:rsid w:val="00B32905"/>
    <w:rsid w:val="00B3325A"/>
    <w:rsid w:val="00B334EE"/>
    <w:rsid w:val="00B33DB2"/>
    <w:rsid w:val="00B345AE"/>
    <w:rsid w:val="00B34FFF"/>
    <w:rsid w:val="00B35767"/>
    <w:rsid w:val="00B36B46"/>
    <w:rsid w:val="00B37503"/>
    <w:rsid w:val="00B40668"/>
    <w:rsid w:val="00B4364F"/>
    <w:rsid w:val="00B43CD7"/>
    <w:rsid w:val="00B4619B"/>
    <w:rsid w:val="00B465D4"/>
    <w:rsid w:val="00B46623"/>
    <w:rsid w:val="00B47BAF"/>
    <w:rsid w:val="00B47D6E"/>
    <w:rsid w:val="00B5695E"/>
    <w:rsid w:val="00B56EC3"/>
    <w:rsid w:val="00B60290"/>
    <w:rsid w:val="00B60DF5"/>
    <w:rsid w:val="00B60E86"/>
    <w:rsid w:val="00B617D9"/>
    <w:rsid w:val="00B61918"/>
    <w:rsid w:val="00B620B9"/>
    <w:rsid w:val="00B62509"/>
    <w:rsid w:val="00B64900"/>
    <w:rsid w:val="00B664FF"/>
    <w:rsid w:val="00B66BF8"/>
    <w:rsid w:val="00B66EB5"/>
    <w:rsid w:val="00B67A69"/>
    <w:rsid w:val="00B7021F"/>
    <w:rsid w:val="00B70372"/>
    <w:rsid w:val="00B703A3"/>
    <w:rsid w:val="00B70C26"/>
    <w:rsid w:val="00B71559"/>
    <w:rsid w:val="00B717C7"/>
    <w:rsid w:val="00B72BDD"/>
    <w:rsid w:val="00B72CB7"/>
    <w:rsid w:val="00B73F5D"/>
    <w:rsid w:val="00B743F4"/>
    <w:rsid w:val="00B7450A"/>
    <w:rsid w:val="00B75411"/>
    <w:rsid w:val="00B76289"/>
    <w:rsid w:val="00B770AA"/>
    <w:rsid w:val="00B7737C"/>
    <w:rsid w:val="00B77781"/>
    <w:rsid w:val="00B81A95"/>
    <w:rsid w:val="00B81C32"/>
    <w:rsid w:val="00B82D07"/>
    <w:rsid w:val="00B834BE"/>
    <w:rsid w:val="00B85960"/>
    <w:rsid w:val="00B85CDC"/>
    <w:rsid w:val="00B86695"/>
    <w:rsid w:val="00B86C48"/>
    <w:rsid w:val="00B86CDC"/>
    <w:rsid w:val="00B87637"/>
    <w:rsid w:val="00B90233"/>
    <w:rsid w:val="00B91163"/>
    <w:rsid w:val="00B926D3"/>
    <w:rsid w:val="00B92F41"/>
    <w:rsid w:val="00B93722"/>
    <w:rsid w:val="00B95E03"/>
    <w:rsid w:val="00B961F4"/>
    <w:rsid w:val="00B97085"/>
    <w:rsid w:val="00B97103"/>
    <w:rsid w:val="00B972DC"/>
    <w:rsid w:val="00B97703"/>
    <w:rsid w:val="00BA07B6"/>
    <w:rsid w:val="00BA0B62"/>
    <w:rsid w:val="00BA2299"/>
    <w:rsid w:val="00BA5244"/>
    <w:rsid w:val="00BA6C25"/>
    <w:rsid w:val="00BB119C"/>
    <w:rsid w:val="00BB2671"/>
    <w:rsid w:val="00BB278F"/>
    <w:rsid w:val="00BB4120"/>
    <w:rsid w:val="00BB6A23"/>
    <w:rsid w:val="00BB6BDE"/>
    <w:rsid w:val="00BB793D"/>
    <w:rsid w:val="00BB797B"/>
    <w:rsid w:val="00BC172B"/>
    <w:rsid w:val="00BC17CE"/>
    <w:rsid w:val="00BC18FA"/>
    <w:rsid w:val="00BC27B4"/>
    <w:rsid w:val="00BC3561"/>
    <w:rsid w:val="00BC389A"/>
    <w:rsid w:val="00BC3D0F"/>
    <w:rsid w:val="00BC446A"/>
    <w:rsid w:val="00BC447A"/>
    <w:rsid w:val="00BC74EE"/>
    <w:rsid w:val="00BC78EE"/>
    <w:rsid w:val="00BC795A"/>
    <w:rsid w:val="00BD06B2"/>
    <w:rsid w:val="00BD0C4F"/>
    <w:rsid w:val="00BD0DA6"/>
    <w:rsid w:val="00BD12AD"/>
    <w:rsid w:val="00BD1B44"/>
    <w:rsid w:val="00BD4F51"/>
    <w:rsid w:val="00BD5F5C"/>
    <w:rsid w:val="00BE0C55"/>
    <w:rsid w:val="00BE0F57"/>
    <w:rsid w:val="00BE1B0F"/>
    <w:rsid w:val="00BE1EEE"/>
    <w:rsid w:val="00BE205F"/>
    <w:rsid w:val="00BE3970"/>
    <w:rsid w:val="00BE46E6"/>
    <w:rsid w:val="00BE519D"/>
    <w:rsid w:val="00BE6746"/>
    <w:rsid w:val="00BE6969"/>
    <w:rsid w:val="00BF07C7"/>
    <w:rsid w:val="00BF3444"/>
    <w:rsid w:val="00BF3A78"/>
    <w:rsid w:val="00BF45AE"/>
    <w:rsid w:val="00BF4951"/>
    <w:rsid w:val="00BF4A70"/>
    <w:rsid w:val="00BF51E3"/>
    <w:rsid w:val="00BF526D"/>
    <w:rsid w:val="00BF5779"/>
    <w:rsid w:val="00BF57C1"/>
    <w:rsid w:val="00BF6CC9"/>
    <w:rsid w:val="00C0207B"/>
    <w:rsid w:val="00C0250A"/>
    <w:rsid w:val="00C0261E"/>
    <w:rsid w:val="00C02AE4"/>
    <w:rsid w:val="00C0564F"/>
    <w:rsid w:val="00C06B65"/>
    <w:rsid w:val="00C1044D"/>
    <w:rsid w:val="00C10A0C"/>
    <w:rsid w:val="00C1130F"/>
    <w:rsid w:val="00C11E7F"/>
    <w:rsid w:val="00C1329C"/>
    <w:rsid w:val="00C14B33"/>
    <w:rsid w:val="00C14DD8"/>
    <w:rsid w:val="00C15E2F"/>
    <w:rsid w:val="00C166D4"/>
    <w:rsid w:val="00C177C2"/>
    <w:rsid w:val="00C2274D"/>
    <w:rsid w:val="00C23CB9"/>
    <w:rsid w:val="00C241C9"/>
    <w:rsid w:val="00C24AB7"/>
    <w:rsid w:val="00C24F3D"/>
    <w:rsid w:val="00C2644A"/>
    <w:rsid w:val="00C300FF"/>
    <w:rsid w:val="00C30462"/>
    <w:rsid w:val="00C364FC"/>
    <w:rsid w:val="00C37767"/>
    <w:rsid w:val="00C37A41"/>
    <w:rsid w:val="00C37C9E"/>
    <w:rsid w:val="00C41130"/>
    <w:rsid w:val="00C42B96"/>
    <w:rsid w:val="00C4396A"/>
    <w:rsid w:val="00C43A33"/>
    <w:rsid w:val="00C44D07"/>
    <w:rsid w:val="00C45006"/>
    <w:rsid w:val="00C459B0"/>
    <w:rsid w:val="00C460E9"/>
    <w:rsid w:val="00C462C3"/>
    <w:rsid w:val="00C46669"/>
    <w:rsid w:val="00C47556"/>
    <w:rsid w:val="00C477EF"/>
    <w:rsid w:val="00C47F23"/>
    <w:rsid w:val="00C503DA"/>
    <w:rsid w:val="00C504CA"/>
    <w:rsid w:val="00C50AD1"/>
    <w:rsid w:val="00C53ED4"/>
    <w:rsid w:val="00C53EF0"/>
    <w:rsid w:val="00C542CC"/>
    <w:rsid w:val="00C54F25"/>
    <w:rsid w:val="00C5599A"/>
    <w:rsid w:val="00C602F7"/>
    <w:rsid w:val="00C6044B"/>
    <w:rsid w:val="00C60C04"/>
    <w:rsid w:val="00C60CDA"/>
    <w:rsid w:val="00C6196F"/>
    <w:rsid w:val="00C631D9"/>
    <w:rsid w:val="00C6351D"/>
    <w:rsid w:val="00C64655"/>
    <w:rsid w:val="00C67501"/>
    <w:rsid w:val="00C6761B"/>
    <w:rsid w:val="00C67EEA"/>
    <w:rsid w:val="00C73671"/>
    <w:rsid w:val="00C74509"/>
    <w:rsid w:val="00C74AC3"/>
    <w:rsid w:val="00C74C2E"/>
    <w:rsid w:val="00C74EDA"/>
    <w:rsid w:val="00C75EDD"/>
    <w:rsid w:val="00C76797"/>
    <w:rsid w:val="00C77A3A"/>
    <w:rsid w:val="00C81F84"/>
    <w:rsid w:val="00C8209F"/>
    <w:rsid w:val="00C821D4"/>
    <w:rsid w:val="00C822C4"/>
    <w:rsid w:val="00C82985"/>
    <w:rsid w:val="00C83184"/>
    <w:rsid w:val="00C8482E"/>
    <w:rsid w:val="00C86C2E"/>
    <w:rsid w:val="00C90048"/>
    <w:rsid w:val="00C914A2"/>
    <w:rsid w:val="00C92760"/>
    <w:rsid w:val="00C92B3F"/>
    <w:rsid w:val="00C96B6E"/>
    <w:rsid w:val="00C97018"/>
    <w:rsid w:val="00C975C2"/>
    <w:rsid w:val="00C97B87"/>
    <w:rsid w:val="00CA400B"/>
    <w:rsid w:val="00CA5013"/>
    <w:rsid w:val="00CA5414"/>
    <w:rsid w:val="00CA57F2"/>
    <w:rsid w:val="00CA663C"/>
    <w:rsid w:val="00CA7AF1"/>
    <w:rsid w:val="00CA7F5F"/>
    <w:rsid w:val="00CB0519"/>
    <w:rsid w:val="00CB078B"/>
    <w:rsid w:val="00CB1F7D"/>
    <w:rsid w:val="00CB273A"/>
    <w:rsid w:val="00CB2A00"/>
    <w:rsid w:val="00CB2DBF"/>
    <w:rsid w:val="00CB4032"/>
    <w:rsid w:val="00CB545F"/>
    <w:rsid w:val="00CB6AC8"/>
    <w:rsid w:val="00CB7A00"/>
    <w:rsid w:val="00CC0119"/>
    <w:rsid w:val="00CC049E"/>
    <w:rsid w:val="00CC0723"/>
    <w:rsid w:val="00CC0824"/>
    <w:rsid w:val="00CC1F06"/>
    <w:rsid w:val="00CC207D"/>
    <w:rsid w:val="00CC30EC"/>
    <w:rsid w:val="00CC4E60"/>
    <w:rsid w:val="00CC4FD7"/>
    <w:rsid w:val="00CC6B55"/>
    <w:rsid w:val="00CC6CC5"/>
    <w:rsid w:val="00CC72CA"/>
    <w:rsid w:val="00CC7E2B"/>
    <w:rsid w:val="00CD0260"/>
    <w:rsid w:val="00CD2001"/>
    <w:rsid w:val="00CD2144"/>
    <w:rsid w:val="00CD26C5"/>
    <w:rsid w:val="00CD2C3A"/>
    <w:rsid w:val="00CD41D4"/>
    <w:rsid w:val="00CD490F"/>
    <w:rsid w:val="00CD6246"/>
    <w:rsid w:val="00CD79A7"/>
    <w:rsid w:val="00CD7ECD"/>
    <w:rsid w:val="00CE008C"/>
    <w:rsid w:val="00CE03D1"/>
    <w:rsid w:val="00CE1150"/>
    <w:rsid w:val="00CE15FB"/>
    <w:rsid w:val="00CE1C05"/>
    <w:rsid w:val="00CE3F6D"/>
    <w:rsid w:val="00CE4A32"/>
    <w:rsid w:val="00CE504F"/>
    <w:rsid w:val="00CE5427"/>
    <w:rsid w:val="00CE569C"/>
    <w:rsid w:val="00CE6A0F"/>
    <w:rsid w:val="00CE71EE"/>
    <w:rsid w:val="00CE730E"/>
    <w:rsid w:val="00CE7F16"/>
    <w:rsid w:val="00CF0B92"/>
    <w:rsid w:val="00CF12CF"/>
    <w:rsid w:val="00CF1ABF"/>
    <w:rsid w:val="00CF1AC8"/>
    <w:rsid w:val="00CF1EF2"/>
    <w:rsid w:val="00CF237F"/>
    <w:rsid w:val="00CF24BA"/>
    <w:rsid w:val="00CF3CCC"/>
    <w:rsid w:val="00CF458D"/>
    <w:rsid w:val="00CF4BC0"/>
    <w:rsid w:val="00CF5508"/>
    <w:rsid w:val="00CF59A1"/>
    <w:rsid w:val="00CF6BC0"/>
    <w:rsid w:val="00CF7767"/>
    <w:rsid w:val="00D0124B"/>
    <w:rsid w:val="00D01A14"/>
    <w:rsid w:val="00D01F79"/>
    <w:rsid w:val="00D03EF0"/>
    <w:rsid w:val="00D049B1"/>
    <w:rsid w:val="00D04F26"/>
    <w:rsid w:val="00D078BA"/>
    <w:rsid w:val="00D10A86"/>
    <w:rsid w:val="00D10C04"/>
    <w:rsid w:val="00D10EE7"/>
    <w:rsid w:val="00D115AC"/>
    <w:rsid w:val="00D11919"/>
    <w:rsid w:val="00D12788"/>
    <w:rsid w:val="00D13682"/>
    <w:rsid w:val="00D1369E"/>
    <w:rsid w:val="00D1374A"/>
    <w:rsid w:val="00D14009"/>
    <w:rsid w:val="00D14AB9"/>
    <w:rsid w:val="00D14C4D"/>
    <w:rsid w:val="00D15DA1"/>
    <w:rsid w:val="00D160D6"/>
    <w:rsid w:val="00D2069A"/>
    <w:rsid w:val="00D206BD"/>
    <w:rsid w:val="00D20F39"/>
    <w:rsid w:val="00D21035"/>
    <w:rsid w:val="00D21ACD"/>
    <w:rsid w:val="00D22C62"/>
    <w:rsid w:val="00D22D06"/>
    <w:rsid w:val="00D23A88"/>
    <w:rsid w:val="00D23D85"/>
    <w:rsid w:val="00D23F1B"/>
    <w:rsid w:val="00D25A76"/>
    <w:rsid w:val="00D26E10"/>
    <w:rsid w:val="00D30557"/>
    <w:rsid w:val="00D30A38"/>
    <w:rsid w:val="00D313F6"/>
    <w:rsid w:val="00D31BD2"/>
    <w:rsid w:val="00D32D20"/>
    <w:rsid w:val="00D335DB"/>
    <w:rsid w:val="00D341E2"/>
    <w:rsid w:val="00D34FBB"/>
    <w:rsid w:val="00D354F0"/>
    <w:rsid w:val="00D3585C"/>
    <w:rsid w:val="00D358CA"/>
    <w:rsid w:val="00D363F0"/>
    <w:rsid w:val="00D36677"/>
    <w:rsid w:val="00D36688"/>
    <w:rsid w:val="00D367E7"/>
    <w:rsid w:val="00D37AA3"/>
    <w:rsid w:val="00D37ACA"/>
    <w:rsid w:val="00D37D27"/>
    <w:rsid w:val="00D41708"/>
    <w:rsid w:val="00D4214E"/>
    <w:rsid w:val="00D42D51"/>
    <w:rsid w:val="00D4452D"/>
    <w:rsid w:val="00D445D5"/>
    <w:rsid w:val="00D53D2C"/>
    <w:rsid w:val="00D5623E"/>
    <w:rsid w:val="00D56A8D"/>
    <w:rsid w:val="00D56CD0"/>
    <w:rsid w:val="00D5709E"/>
    <w:rsid w:val="00D57AC9"/>
    <w:rsid w:val="00D60048"/>
    <w:rsid w:val="00D6138F"/>
    <w:rsid w:val="00D61397"/>
    <w:rsid w:val="00D6370E"/>
    <w:rsid w:val="00D63E18"/>
    <w:rsid w:val="00D650C5"/>
    <w:rsid w:val="00D65281"/>
    <w:rsid w:val="00D65D75"/>
    <w:rsid w:val="00D65D9E"/>
    <w:rsid w:val="00D66B44"/>
    <w:rsid w:val="00D70B87"/>
    <w:rsid w:val="00D70EB7"/>
    <w:rsid w:val="00D71098"/>
    <w:rsid w:val="00D71668"/>
    <w:rsid w:val="00D72F2B"/>
    <w:rsid w:val="00D74E37"/>
    <w:rsid w:val="00D7531B"/>
    <w:rsid w:val="00D769C4"/>
    <w:rsid w:val="00D770DC"/>
    <w:rsid w:val="00D802B9"/>
    <w:rsid w:val="00D81A16"/>
    <w:rsid w:val="00D83B5F"/>
    <w:rsid w:val="00D83F77"/>
    <w:rsid w:val="00D8440E"/>
    <w:rsid w:val="00D8466F"/>
    <w:rsid w:val="00D84B60"/>
    <w:rsid w:val="00D85C9F"/>
    <w:rsid w:val="00D85CEF"/>
    <w:rsid w:val="00D85DF1"/>
    <w:rsid w:val="00D8643E"/>
    <w:rsid w:val="00D9096F"/>
    <w:rsid w:val="00D92A4E"/>
    <w:rsid w:val="00D92F8C"/>
    <w:rsid w:val="00D9378F"/>
    <w:rsid w:val="00D937E4"/>
    <w:rsid w:val="00D957C4"/>
    <w:rsid w:val="00D9631B"/>
    <w:rsid w:val="00D96769"/>
    <w:rsid w:val="00D96F68"/>
    <w:rsid w:val="00D976CB"/>
    <w:rsid w:val="00D97B58"/>
    <w:rsid w:val="00D97E23"/>
    <w:rsid w:val="00DA0E89"/>
    <w:rsid w:val="00DA2011"/>
    <w:rsid w:val="00DA2AF7"/>
    <w:rsid w:val="00DA331A"/>
    <w:rsid w:val="00DA427F"/>
    <w:rsid w:val="00DA6D5A"/>
    <w:rsid w:val="00DA7B09"/>
    <w:rsid w:val="00DA7FFB"/>
    <w:rsid w:val="00DB0815"/>
    <w:rsid w:val="00DB220C"/>
    <w:rsid w:val="00DB2567"/>
    <w:rsid w:val="00DB34D5"/>
    <w:rsid w:val="00DB358A"/>
    <w:rsid w:val="00DB39FD"/>
    <w:rsid w:val="00DB43AB"/>
    <w:rsid w:val="00DB46A0"/>
    <w:rsid w:val="00DB4878"/>
    <w:rsid w:val="00DB731F"/>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1BA4"/>
    <w:rsid w:val="00DD22DF"/>
    <w:rsid w:val="00DD2380"/>
    <w:rsid w:val="00DD3ACD"/>
    <w:rsid w:val="00DD5AE4"/>
    <w:rsid w:val="00DD6516"/>
    <w:rsid w:val="00DD7971"/>
    <w:rsid w:val="00DE0046"/>
    <w:rsid w:val="00DE1774"/>
    <w:rsid w:val="00DE1E95"/>
    <w:rsid w:val="00DE2062"/>
    <w:rsid w:val="00DE20D6"/>
    <w:rsid w:val="00DE43E1"/>
    <w:rsid w:val="00DE44CC"/>
    <w:rsid w:val="00DE499B"/>
    <w:rsid w:val="00DE5685"/>
    <w:rsid w:val="00DE6BB0"/>
    <w:rsid w:val="00DF0022"/>
    <w:rsid w:val="00DF100C"/>
    <w:rsid w:val="00DF18B2"/>
    <w:rsid w:val="00DF297C"/>
    <w:rsid w:val="00DF4D5E"/>
    <w:rsid w:val="00DF6751"/>
    <w:rsid w:val="00DF7B97"/>
    <w:rsid w:val="00E018A3"/>
    <w:rsid w:val="00E03354"/>
    <w:rsid w:val="00E033BD"/>
    <w:rsid w:val="00E03EF5"/>
    <w:rsid w:val="00E03FF1"/>
    <w:rsid w:val="00E044AB"/>
    <w:rsid w:val="00E0603C"/>
    <w:rsid w:val="00E06327"/>
    <w:rsid w:val="00E10781"/>
    <w:rsid w:val="00E10DDA"/>
    <w:rsid w:val="00E12848"/>
    <w:rsid w:val="00E14EBC"/>
    <w:rsid w:val="00E16CB2"/>
    <w:rsid w:val="00E17963"/>
    <w:rsid w:val="00E20A85"/>
    <w:rsid w:val="00E21396"/>
    <w:rsid w:val="00E21CFF"/>
    <w:rsid w:val="00E2249A"/>
    <w:rsid w:val="00E22F58"/>
    <w:rsid w:val="00E236F5"/>
    <w:rsid w:val="00E24506"/>
    <w:rsid w:val="00E25492"/>
    <w:rsid w:val="00E30881"/>
    <w:rsid w:val="00E31D6F"/>
    <w:rsid w:val="00E33297"/>
    <w:rsid w:val="00E3596F"/>
    <w:rsid w:val="00E37F64"/>
    <w:rsid w:val="00E402A8"/>
    <w:rsid w:val="00E41A0E"/>
    <w:rsid w:val="00E4319E"/>
    <w:rsid w:val="00E4390D"/>
    <w:rsid w:val="00E43AD9"/>
    <w:rsid w:val="00E4506A"/>
    <w:rsid w:val="00E45E46"/>
    <w:rsid w:val="00E463BD"/>
    <w:rsid w:val="00E46834"/>
    <w:rsid w:val="00E4691B"/>
    <w:rsid w:val="00E470D0"/>
    <w:rsid w:val="00E5027A"/>
    <w:rsid w:val="00E52407"/>
    <w:rsid w:val="00E52A58"/>
    <w:rsid w:val="00E5317A"/>
    <w:rsid w:val="00E541EA"/>
    <w:rsid w:val="00E545F5"/>
    <w:rsid w:val="00E54917"/>
    <w:rsid w:val="00E56678"/>
    <w:rsid w:val="00E56E80"/>
    <w:rsid w:val="00E61064"/>
    <w:rsid w:val="00E61395"/>
    <w:rsid w:val="00E61663"/>
    <w:rsid w:val="00E63762"/>
    <w:rsid w:val="00E63FCC"/>
    <w:rsid w:val="00E64A39"/>
    <w:rsid w:val="00E65921"/>
    <w:rsid w:val="00E659E2"/>
    <w:rsid w:val="00E65BC4"/>
    <w:rsid w:val="00E65FF0"/>
    <w:rsid w:val="00E6767F"/>
    <w:rsid w:val="00E704DD"/>
    <w:rsid w:val="00E705EF"/>
    <w:rsid w:val="00E70607"/>
    <w:rsid w:val="00E70734"/>
    <w:rsid w:val="00E72203"/>
    <w:rsid w:val="00E73624"/>
    <w:rsid w:val="00E73D1C"/>
    <w:rsid w:val="00E74CA6"/>
    <w:rsid w:val="00E75974"/>
    <w:rsid w:val="00E75CD7"/>
    <w:rsid w:val="00E75F5E"/>
    <w:rsid w:val="00E80D4B"/>
    <w:rsid w:val="00E816C3"/>
    <w:rsid w:val="00E862C5"/>
    <w:rsid w:val="00E8670A"/>
    <w:rsid w:val="00E87F61"/>
    <w:rsid w:val="00E90C26"/>
    <w:rsid w:val="00E919E3"/>
    <w:rsid w:val="00E93B04"/>
    <w:rsid w:val="00E9540F"/>
    <w:rsid w:val="00E96316"/>
    <w:rsid w:val="00E9660E"/>
    <w:rsid w:val="00E96FAA"/>
    <w:rsid w:val="00E975E7"/>
    <w:rsid w:val="00EA100B"/>
    <w:rsid w:val="00EA1212"/>
    <w:rsid w:val="00EA1AF7"/>
    <w:rsid w:val="00EA2178"/>
    <w:rsid w:val="00EA2984"/>
    <w:rsid w:val="00EA35C9"/>
    <w:rsid w:val="00EA415B"/>
    <w:rsid w:val="00EA546E"/>
    <w:rsid w:val="00EA552F"/>
    <w:rsid w:val="00EB0F49"/>
    <w:rsid w:val="00EB1126"/>
    <w:rsid w:val="00EB12B5"/>
    <w:rsid w:val="00EB12BA"/>
    <w:rsid w:val="00EB19F9"/>
    <w:rsid w:val="00EB1B45"/>
    <w:rsid w:val="00EB29F3"/>
    <w:rsid w:val="00EB2CC9"/>
    <w:rsid w:val="00EB368D"/>
    <w:rsid w:val="00EB560F"/>
    <w:rsid w:val="00EB5AE5"/>
    <w:rsid w:val="00EB7C04"/>
    <w:rsid w:val="00EC04CE"/>
    <w:rsid w:val="00EC06C8"/>
    <w:rsid w:val="00EC16CF"/>
    <w:rsid w:val="00EC1ABB"/>
    <w:rsid w:val="00EC4E22"/>
    <w:rsid w:val="00EC5851"/>
    <w:rsid w:val="00EC5C0E"/>
    <w:rsid w:val="00EC60A1"/>
    <w:rsid w:val="00EC67CC"/>
    <w:rsid w:val="00EC68F7"/>
    <w:rsid w:val="00EC6F8E"/>
    <w:rsid w:val="00EC7DCB"/>
    <w:rsid w:val="00EC7F43"/>
    <w:rsid w:val="00ED1F83"/>
    <w:rsid w:val="00ED2416"/>
    <w:rsid w:val="00ED2DE4"/>
    <w:rsid w:val="00ED32A8"/>
    <w:rsid w:val="00ED3991"/>
    <w:rsid w:val="00ED3C4A"/>
    <w:rsid w:val="00ED4C9A"/>
    <w:rsid w:val="00ED5020"/>
    <w:rsid w:val="00ED6A8E"/>
    <w:rsid w:val="00ED7126"/>
    <w:rsid w:val="00EE0B70"/>
    <w:rsid w:val="00EE129F"/>
    <w:rsid w:val="00EE1E05"/>
    <w:rsid w:val="00EE2AE3"/>
    <w:rsid w:val="00EE5AB4"/>
    <w:rsid w:val="00EE611C"/>
    <w:rsid w:val="00EE7374"/>
    <w:rsid w:val="00EF0E3B"/>
    <w:rsid w:val="00EF20E6"/>
    <w:rsid w:val="00EF24CD"/>
    <w:rsid w:val="00EF2EF0"/>
    <w:rsid w:val="00EF3AD8"/>
    <w:rsid w:val="00EF3C80"/>
    <w:rsid w:val="00EF4831"/>
    <w:rsid w:val="00EF4CF6"/>
    <w:rsid w:val="00EF4D13"/>
    <w:rsid w:val="00EF51F1"/>
    <w:rsid w:val="00EF5C9C"/>
    <w:rsid w:val="00F006CD"/>
    <w:rsid w:val="00F00A46"/>
    <w:rsid w:val="00F01D9E"/>
    <w:rsid w:val="00F022E3"/>
    <w:rsid w:val="00F03BC5"/>
    <w:rsid w:val="00F03CC1"/>
    <w:rsid w:val="00F043C7"/>
    <w:rsid w:val="00F05830"/>
    <w:rsid w:val="00F058DF"/>
    <w:rsid w:val="00F059B7"/>
    <w:rsid w:val="00F05BBD"/>
    <w:rsid w:val="00F07005"/>
    <w:rsid w:val="00F0724C"/>
    <w:rsid w:val="00F077C3"/>
    <w:rsid w:val="00F07D38"/>
    <w:rsid w:val="00F10DEB"/>
    <w:rsid w:val="00F13619"/>
    <w:rsid w:val="00F14E27"/>
    <w:rsid w:val="00F15078"/>
    <w:rsid w:val="00F16303"/>
    <w:rsid w:val="00F16B65"/>
    <w:rsid w:val="00F17A5D"/>
    <w:rsid w:val="00F20177"/>
    <w:rsid w:val="00F2033E"/>
    <w:rsid w:val="00F20E2F"/>
    <w:rsid w:val="00F22B9A"/>
    <w:rsid w:val="00F22CD5"/>
    <w:rsid w:val="00F2395A"/>
    <w:rsid w:val="00F23E1E"/>
    <w:rsid w:val="00F2447A"/>
    <w:rsid w:val="00F247F5"/>
    <w:rsid w:val="00F24B47"/>
    <w:rsid w:val="00F24BBE"/>
    <w:rsid w:val="00F25AF6"/>
    <w:rsid w:val="00F25FE0"/>
    <w:rsid w:val="00F263AA"/>
    <w:rsid w:val="00F27ABA"/>
    <w:rsid w:val="00F316BF"/>
    <w:rsid w:val="00F32974"/>
    <w:rsid w:val="00F32DB3"/>
    <w:rsid w:val="00F335AF"/>
    <w:rsid w:val="00F33AD3"/>
    <w:rsid w:val="00F377F2"/>
    <w:rsid w:val="00F37B9F"/>
    <w:rsid w:val="00F40B8A"/>
    <w:rsid w:val="00F40ED2"/>
    <w:rsid w:val="00F41D10"/>
    <w:rsid w:val="00F42DBE"/>
    <w:rsid w:val="00F4381F"/>
    <w:rsid w:val="00F44815"/>
    <w:rsid w:val="00F44F5B"/>
    <w:rsid w:val="00F451FA"/>
    <w:rsid w:val="00F4525F"/>
    <w:rsid w:val="00F454D9"/>
    <w:rsid w:val="00F46671"/>
    <w:rsid w:val="00F4696A"/>
    <w:rsid w:val="00F47422"/>
    <w:rsid w:val="00F47D6D"/>
    <w:rsid w:val="00F50B1F"/>
    <w:rsid w:val="00F51DBD"/>
    <w:rsid w:val="00F5372D"/>
    <w:rsid w:val="00F55AB8"/>
    <w:rsid w:val="00F55B65"/>
    <w:rsid w:val="00F56D1F"/>
    <w:rsid w:val="00F56DD2"/>
    <w:rsid w:val="00F56E2E"/>
    <w:rsid w:val="00F57E60"/>
    <w:rsid w:val="00F60A4B"/>
    <w:rsid w:val="00F613A2"/>
    <w:rsid w:val="00F62128"/>
    <w:rsid w:val="00F62790"/>
    <w:rsid w:val="00F62D83"/>
    <w:rsid w:val="00F63379"/>
    <w:rsid w:val="00F635DD"/>
    <w:rsid w:val="00F652AC"/>
    <w:rsid w:val="00F71322"/>
    <w:rsid w:val="00F72835"/>
    <w:rsid w:val="00F72A6B"/>
    <w:rsid w:val="00F74B0A"/>
    <w:rsid w:val="00F75833"/>
    <w:rsid w:val="00F768F4"/>
    <w:rsid w:val="00F772A3"/>
    <w:rsid w:val="00F779D2"/>
    <w:rsid w:val="00F80648"/>
    <w:rsid w:val="00F80802"/>
    <w:rsid w:val="00F80CAF"/>
    <w:rsid w:val="00F813FD"/>
    <w:rsid w:val="00F8375D"/>
    <w:rsid w:val="00F848CE"/>
    <w:rsid w:val="00F85A6B"/>
    <w:rsid w:val="00F86A12"/>
    <w:rsid w:val="00F86DD0"/>
    <w:rsid w:val="00F873FF"/>
    <w:rsid w:val="00F91DEE"/>
    <w:rsid w:val="00F92C74"/>
    <w:rsid w:val="00F93712"/>
    <w:rsid w:val="00F948A9"/>
    <w:rsid w:val="00F95313"/>
    <w:rsid w:val="00F95927"/>
    <w:rsid w:val="00F95AF4"/>
    <w:rsid w:val="00F95BEC"/>
    <w:rsid w:val="00F9776A"/>
    <w:rsid w:val="00FA111F"/>
    <w:rsid w:val="00FA11AD"/>
    <w:rsid w:val="00FA1B86"/>
    <w:rsid w:val="00FA217B"/>
    <w:rsid w:val="00FA5B15"/>
    <w:rsid w:val="00FA5CC4"/>
    <w:rsid w:val="00FA7974"/>
    <w:rsid w:val="00FA7D72"/>
    <w:rsid w:val="00FB28F2"/>
    <w:rsid w:val="00FB488E"/>
    <w:rsid w:val="00FB5154"/>
    <w:rsid w:val="00FB5464"/>
    <w:rsid w:val="00FB7A9A"/>
    <w:rsid w:val="00FC0B53"/>
    <w:rsid w:val="00FC221C"/>
    <w:rsid w:val="00FC292D"/>
    <w:rsid w:val="00FC453C"/>
    <w:rsid w:val="00FC57A4"/>
    <w:rsid w:val="00FD067B"/>
    <w:rsid w:val="00FD0A26"/>
    <w:rsid w:val="00FD0DFA"/>
    <w:rsid w:val="00FD0E93"/>
    <w:rsid w:val="00FD1C3A"/>
    <w:rsid w:val="00FD1DF0"/>
    <w:rsid w:val="00FD20F6"/>
    <w:rsid w:val="00FD35A7"/>
    <w:rsid w:val="00FD42C4"/>
    <w:rsid w:val="00FD5FA9"/>
    <w:rsid w:val="00FD73DF"/>
    <w:rsid w:val="00FD7FF4"/>
    <w:rsid w:val="00FE014C"/>
    <w:rsid w:val="00FE03A4"/>
    <w:rsid w:val="00FE2373"/>
    <w:rsid w:val="00FE2387"/>
    <w:rsid w:val="00FE45D2"/>
    <w:rsid w:val="00FE56B9"/>
    <w:rsid w:val="00FE677F"/>
    <w:rsid w:val="00FE72DF"/>
    <w:rsid w:val="00FE7D37"/>
    <w:rsid w:val="00FF0097"/>
    <w:rsid w:val="00FF14BD"/>
    <w:rsid w:val="00FF306C"/>
    <w:rsid w:val="00FF34C9"/>
    <w:rsid w:val="00FF404C"/>
    <w:rsid w:val="00FF4C84"/>
    <w:rsid w:val="00FF56FC"/>
    <w:rsid w:val="00FF64B2"/>
    <w:rsid w:val="00FF685F"/>
    <w:rsid w:val="00FF6A4C"/>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280"/>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3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E21CFF"/>
    <w:rPr>
      <w:rFonts w:ascii="Arial" w:eastAsia="Times New Roman" w:hAnsi="Arial"/>
      <w:sz w:val="32"/>
      <w:lang w:val="en-GB" w:eastAsia="en-GB"/>
    </w:rPr>
  </w:style>
  <w:style w:type="character" w:styleId="Emphasis">
    <w:name w:val="Emphasis"/>
    <w:uiPriority w:val="20"/>
    <w:qFormat/>
    <w:rsid w:val="00141AC9"/>
    <w:rPr>
      <w:i/>
      <w:iCs/>
    </w:rPr>
  </w:style>
  <w:style w:type="paragraph" w:styleId="Caption">
    <w:name w:val="caption"/>
    <w:basedOn w:val="Normal"/>
    <w:next w:val="Normal"/>
    <w:uiPriority w:val="35"/>
    <w:unhideWhenUsed/>
    <w:qFormat/>
    <w:rsid w:val="00CF5508"/>
    <w:pPr>
      <w:overflowPunct/>
      <w:autoSpaceDE/>
      <w:autoSpaceDN/>
      <w:adjustRightInd/>
      <w:spacing w:after="200"/>
      <w:textAlignment w:val="auto"/>
    </w:pPr>
    <w:rPr>
      <w:rFonts w:asciiTheme="minorHAnsi" w:eastAsiaTheme="minorHAnsi" w:hAnsiTheme="minorHAnsi" w:cstheme="minorBidi"/>
      <w:i/>
      <w:iCs/>
      <w:color w:val="1F497D" w:themeColor="text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848</TotalTime>
  <Pages>6</Pages>
  <Words>2663</Words>
  <Characters>15406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18033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CZ2</cp:lastModifiedBy>
  <cp:revision>571</cp:revision>
  <cp:lastPrinted>2018-05-22T10:28:00Z</cp:lastPrinted>
  <dcterms:created xsi:type="dcterms:W3CDTF">2021-03-29T18:00:00Z</dcterms:created>
  <dcterms:modified xsi:type="dcterms:W3CDTF">2022-09-30T01:11:00Z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